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8"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7"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Jan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Jan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2" behindDoc="true" locked="false" layoutInCell="true" allowOverlap="true">
                <wp:simplePos x="0" y="0"/>
                <wp:positionH relativeFrom="column">
                  <wp:posOffset>-678180</wp:posOffset>
                </wp:positionH>
                <wp:positionV relativeFrom="page">
                  <wp:align>bottom</wp:align>
                </wp:positionV>
                <wp:extent cx="2428875" cy="8976995"/>
                <wp:effectExtent l="0" t="0" r="9525" b="0"/>
                <wp:wrapTight wrapText="bothSides">
                  <wp:wrapPolygon xmlns:wp="http://schemas.openxmlformats.org/drawingml/2006/wordprocessingDrawing" edited="0">
                    <wp:start x="0" y="0"/>
                    <wp:lineTo x="0" y="21543"/>
                    <wp:lineTo x="21515" y="2154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7699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6.85pt;position:absolute;mso-position-horizontal-relative:text;margin-left:-53.4pt;mso-position-vertical-relative:page;mso-position-vertical:bottom;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45" behindDoc="false" locked="false" layoutInCell="true" allowOverlap="true">
                <wp:simplePos x="0" y="0"/>
                <wp:positionH relativeFrom="column">
                  <wp:posOffset>-552450</wp:posOffset>
                </wp:positionH>
                <wp:positionV relativeFrom="page">
                  <wp:posOffset>1847851</wp:posOffset>
                </wp:positionV>
                <wp:extent cx="2190750" cy="8515350"/>
                <wp:effectExtent l="0" t="0" r="0" b="0"/>
                <wp:wrapNone/>
                <wp:docPr id="4" name="Text Box 3"/>
                <a:graphic xmlns:a="http://schemas.openxmlformats.org/drawingml/2006/main">
                  <a:graphicData uri="http://schemas.microsoft.com/office/word/2010/wordprocessingShape">
                    <wps:wsp>
                      <wps:cNvSpPr txBox="true"/>
                      <wps:spPr>
                        <a:xfrm>
                          <a:off x="0" y="0"/>
                          <a:ext cx="2190750" cy="85153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2"/>
                                <w:szCs w:val="32"/>
                              </w:rPr>
                            </w:pPr>
                            <w:r>
                              <w:rPr>
                                <w:rFonts w:ascii="Calibri" w:hAnsi="Calibri" w:cs="Calibri"/>
                                <w:b/>
                                <w:bCs/>
                                <w:color w:val="FFFFFF"/>
                                <w:sz w:val="32"/>
                                <w:szCs w:val="32"/>
                              </w:rPr>
                              <w:t>Social Media Influencers</w:t>
                            </w:r>
                          </w:p>
                          <w:p>
                            <w:pPr>
                              <w:rPr>
                                <w:rFonts w:ascii="Calibri" w:hAnsi="Calibri" w:cs="Calibri"/>
                                <w:sz w:val="16"/>
                                <w:szCs w:val="16"/>
                              </w:rPr>
                            </w:pPr>
                          </w:p>
                          <w:p>
                            <w:pPr>
                              <w:rPr>
                                <w:rFonts w:ascii="Calibri" w:hAnsi="Calibri" w:cs="Calibri"/>
                                <w:b/>
                                <w:bCs/>
                                <w:color w:val="FFFFFF"/>
                              </w:rPr>
                            </w:pPr>
                            <w:r>
                              <w:rPr>
                                <w:rFonts w:ascii="Calibri" w:hAnsi="Calibri" w:cs="Calibri"/>
                                <w:b/>
                                <w:bCs/>
                                <w:color w:val="FFFFFF"/>
                              </w:rPr>
                              <w:t>What is an Influencer?</w:t>
                            </w:r>
                          </w:p>
                          <w:p>
                            <w:pPr>
                              <w:rPr>
                                <w:rFonts w:ascii="Calibri" w:hAnsi="Calibri" w:cs="Calibri"/>
                                <w:color w:val="FFFFFF"/>
                                <w:sz w:val="22"/>
                                <w:szCs w:val="22"/>
                              </w:rPr>
                            </w:pPr>
                            <w:r>
                              <w:rPr>
                                <w:rFonts w:ascii="Calibri" w:hAnsi="Calibri" w:cs="Calibri"/>
                                <w:color w:val="FFFFFF"/>
                                <w:sz w:val="22"/>
                                <w:szCs w:val="22"/>
                              </w:rPr>
                              <w:t xml:space="preserve">An influencer is somebody on a social media platform such as YouTube and Instagram, who have a high number of followers. Influencers share their opinions/ideas and may be paid to advertise/promote products through their account. </w:t>
                            </w:r>
                          </w:p>
                          <w:p>
                            <w:pPr>
                              <w:rPr>
                                <w:rFonts w:ascii="Calibri" w:hAnsi="Calibri" w:cs="Calibri"/>
                                <w:sz w:val="16"/>
                                <w:szCs w:val="16"/>
                              </w:rPr>
                            </w:pPr>
                          </w:p>
                          <w:p>
                            <w:pPr>
                              <w:rPr>
                                <w:rFonts w:ascii="Calibri" w:hAnsi="Calibri" w:cs="Calibri"/>
                                <w:b/>
                                <w:bCs/>
                                <w:color w:val="FFFFFF"/>
                              </w:rPr>
                            </w:pPr>
                            <w:r>
                              <w:rPr>
                                <w:rFonts w:ascii="Calibri" w:hAnsi="Calibri" w:cs="Calibri"/>
                                <w:b/>
                                <w:bCs/>
                                <w:color w:val="FFFFFF"/>
                              </w:rPr>
                              <w:t>What should I be concerned about?</w:t>
                            </w:r>
                          </w:p>
                          <w:p>
                            <w:pPr>
                              <w:rPr>
                                <w:rFonts w:ascii="Calibri" w:hAnsi="Calibri" w:cs="Calibri"/>
                                <w:color w:val="FFFFFF"/>
                                <w:sz w:val="22"/>
                                <w:szCs w:val="22"/>
                              </w:rPr>
                            </w:pPr>
                            <w:r>
                              <w:rPr>
                                <w:rFonts w:ascii="Calibri" w:hAnsi="Calibri" w:cs="Calibri"/>
                                <w:color w:val="FFFFFF"/>
                                <w:sz w:val="22"/>
                                <w:szCs w:val="22"/>
                              </w:rPr>
                              <w:t xml:space="preserve">Whist there are some great influencers, there are some that choose to share content that is for example, misogynistic, racist or misleading. These opinions can be expressed or interpreted as fact, so it is important to talk to your child and encourage them to fact check and critically analyse what they see and hear online. </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b/>
                                <w:bCs/>
                                <w:color w:val="FFFFFF"/>
                              </w:rPr>
                              <w:t>What we see on social media</w:t>
                            </w:r>
                            <w:r>
                              <w:rPr>
                                <w:rFonts w:ascii="Calibri" w:hAnsi="Calibri" w:cs="Calibri"/>
                                <w:color w:val="FFFFFF"/>
                              </w:rPr>
                              <w:t xml:space="preserve"> </w:t>
                            </w:r>
                            <w:r>
                              <w:rPr>
                                <w:rFonts w:ascii="Calibri" w:hAnsi="Calibri" w:cs="Calibri"/>
                                <w:color w:val="FFFFFF"/>
                                <w:sz w:val="22"/>
                                <w:szCs w:val="22"/>
                              </w:rPr>
                              <w:t xml:space="preserve">What we see is influenced by algorithms, which predict what type of content we are most likely to interact with. Whilst there are benefits of algorithms, it can mean that once we start looking at certain content, our social media feed can become more aligned with that opinion, creating an echo chamber and therefore we do not see a balanced picture. Find out more here: </w:t>
                            </w:r>
                            <w:hyperlink r:id="gemHypRid1">
                              <w:r>
                                <w:rPr>
                                  <w:rStyle w:val="Hyperlink"/>
                                  <w:rFonts w:ascii="Calibri" w:hAnsi="Calibri" w:cs="Calibri"/>
                                  <w:color w:val="FFFFFF"/>
                                  <w:sz w:val="22"/>
                                  <w:szCs w:val="22"/>
                                </w:rPr>
                                <w:t>https://www.childnet.com/blog/algorithms/</w:t>
                              </w:r>
                            </w:hyperlink>
                          </w:p>
                          <w:p>
                            <w:pPr>
                              <w:rPr>
                                <w:rFonts w:ascii="Calibri" w:hAnsi="Calibri" w:cs="Calibri"/>
                                <w:color w:val="FFFFFF"/>
                                <w:sz w:val="16"/>
                                <w:szCs w:val="16"/>
                              </w:rPr>
                            </w:pPr>
                          </w:p>
                          <w:p>
                            <w:pPr>
                              <w:rPr>
                                <w:rFonts w:ascii="Calibri" w:hAnsi="Calibri" w:cs="Calibri"/>
                                <w:b/>
                                <w:bCs/>
                                <w:color w:val="FFFFFF"/>
                              </w:rPr>
                            </w:pPr>
                            <w:r>
                              <w:rPr>
                                <w:rFonts w:ascii="Calibri" w:hAnsi="Calibri" w:cs="Calibri"/>
                                <w:b/>
                                <w:bCs/>
                                <w:color w:val="FFFFFF"/>
                              </w:rPr>
                              <w:t>What can I do to help my child?</w:t>
                            </w:r>
                          </w:p>
                          <w:p>
                            <w:pPr>
                              <w:rPr>
                                <w:rFonts w:ascii="Calibri" w:hAnsi="Calibri" w:cs="Calibri"/>
                                <w:color w:val="FFFFFF"/>
                                <w:sz w:val="22"/>
                                <w:szCs w:val="22"/>
                              </w:rPr>
                            </w:pPr>
                            <w:r>
                              <w:rPr>
                                <w:rFonts w:ascii="Calibri" w:hAnsi="Calibri" w:cs="Calibri"/>
                                <w:color w:val="FFFFFF"/>
                                <w:sz w:val="22"/>
                                <w:szCs w:val="22"/>
                              </w:rPr>
                              <w:t>Talk to your child about social media and who they follow. If there is anybody that you are unsure of, then check their feed and discuss with your child if you find anything worrying.</w:t>
                            </w:r>
                          </w:p>
                          <w:p>
                            <w:pPr>
                              <w:rPr>
                                <w:rFonts w:ascii="Calibri" w:hAnsi="Calibri" w:cs="Calibri"/>
                                <w:color w:val="FFFFFF"/>
                                <w:sz w:val="16"/>
                                <w:szCs w:val="16"/>
                              </w:rPr>
                            </w:pPr>
                          </w:p>
                          <w:p>
                            <w:pPr>
                              <w:rPr>
                                <w:rFonts w:ascii="Calibri" w:hAnsi="Calibri" w:cs="Calibri"/>
                                <w:b/>
                                <w:bCs/>
                                <w:color w:val="FFFFFF"/>
                              </w:rPr>
                            </w:pPr>
                            <w:r>
                              <w:rPr>
                                <w:rFonts w:ascii="Calibri" w:hAnsi="Calibri" w:cs="Calibri"/>
                                <w:b/>
                                <w:bCs/>
                                <w:color w:val="FFFFFF"/>
                              </w:rPr>
                              <w:t>Further information</w:t>
                            </w:r>
                          </w:p>
                          <w:p>
                            <w:pPr>
                              <w:rPr>
                                <w:rFonts w:ascii="Calibri" w:hAnsi="Calibri" w:cs="Calibri"/>
                                <w:color w:val="FFFFFF"/>
                                <w:sz w:val="22"/>
                                <w:szCs w:val="22"/>
                              </w:rPr>
                            </w:pPr>
                            <w:hyperlink r:id="gemHypRid2">
                              <w:r>
                                <w:rPr>
                                  <w:rStyle w:val="Hyperlink"/>
                                  <w:rFonts w:ascii="Calibri" w:hAnsi="Calibri" w:cs="Calibri"/>
                                  <w:color w:val="FFFFFF"/>
                                  <w:sz w:val="22"/>
                                  <w:szCs w:val="22"/>
                                  <w:lang w:eastAsia="en-GB"/>
                                </w:rPr>
                                <w:t>https://swgfl.org.uk/topics/social-media/</w:t>
                              </w:r>
                            </w:hyperlink>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670.5pt;position:absolute;mso-position-horizontal-relative:text;margin-left:-43.5pt;mso-position-vertical-relative:page;margin-top:145.5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2"/>
                          <w:szCs w:val="32"/>
                        </w:rPr>
                      </w:pPr>
                      <w:r>
                        <w:rPr>
                          <w:rFonts w:ascii="Calibri" w:hAnsi="Calibri" w:cs="Calibri"/>
                          <w:b/>
                          <w:bCs/>
                          <w:color w:val="FFFFFF"/>
                          <w:sz w:val="32"/>
                          <w:szCs w:val="32"/>
                        </w:rPr>
                        <w:t>Social Media Influencers</w:t>
                      </w:r>
                    </w:p>
                    <w:p>
                      <w:pPr>
                        <w:rPr>
                          <w:rFonts w:ascii="Calibri" w:hAnsi="Calibri" w:cs="Calibri"/>
                          <w:sz w:val="16"/>
                          <w:szCs w:val="16"/>
                        </w:rPr>
                      </w:pPr>
                    </w:p>
                    <w:p>
                      <w:pPr>
                        <w:rPr>
                          <w:rFonts w:ascii="Calibri" w:hAnsi="Calibri" w:cs="Calibri"/>
                          <w:b/>
                          <w:bCs/>
                          <w:color w:val="FFFFFF"/>
                        </w:rPr>
                      </w:pPr>
                      <w:r>
                        <w:rPr>
                          <w:rFonts w:ascii="Calibri" w:hAnsi="Calibri" w:cs="Calibri"/>
                          <w:b/>
                          <w:bCs/>
                          <w:color w:val="FFFFFF"/>
                        </w:rPr>
                        <w:t>What is an Influencer?</w:t>
                      </w:r>
                    </w:p>
                    <w:p>
                      <w:pPr>
                        <w:rPr>
                          <w:rFonts w:ascii="Calibri" w:hAnsi="Calibri" w:cs="Calibri"/>
                          <w:color w:val="FFFFFF"/>
                          <w:sz w:val="22"/>
                          <w:szCs w:val="22"/>
                        </w:rPr>
                      </w:pPr>
                      <w:r>
                        <w:rPr>
                          <w:rFonts w:ascii="Calibri" w:hAnsi="Calibri" w:cs="Calibri"/>
                          <w:color w:val="FFFFFF"/>
                          <w:sz w:val="22"/>
                          <w:szCs w:val="22"/>
                        </w:rPr>
                        <w:t xml:space="preserve">An influencer is somebody on a social media platform such as YouTube and Instagram, who have a high number of followers. Influencers share their opinions/ideas and may be paid to advertise/promote products through their account. </w:t>
                      </w:r>
                    </w:p>
                    <w:p>
                      <w:pPr>
                        <w:rPr>
                          <w:rFonts w:ascii="Calibri" w:hAnsi="Calibri" w:cs="Calibri"/>
                          <w:sz w:val="16"/>
                          <w:szCs w:val="16"/>
                        </w:rPr>
                      </w:pPr>
                    </w:p>
                    <w:p>
                      <w:pPr>
                        <w:rPr>
                          <w:rFonts w:ascii="Calibri" w:hAnsi="Calibri" w:cs="Calibri"/>
                          <w:b/>
                          <w:bCs/>
                          <w:color w:val="FFFFFF"/>
                        </w:rPr>
                      </w:pPr>
                      <w:r>
                        <w:rPr>
                          <w:rFonts w:ascii="Calibri" w:hAnsi="Calibri" w:cs="Calibri"/>
                          <w:b/>
                          <w:bCs/>
                          <w:color w:val="FFFFFF"/>
                        </w:rPr>
                        <w:t>What should I be concerned about?</w:t>
                      </w:r>
                    </w:p>
                    <w:p>
                      <w:pPr>
                        <w:rPr>
                          <w:rFonts w:ascii="Calibri" w:hAnsi="Calibri" w:cs="Calibri"/>
                          <w:color w:val="FFFFFF"/>
                          <w:sz w:val="22"/>
                          <w:szCs w:val="22"/>
                        </w:rPr>
                      </w:pPr>
                      <w:r>
                        <w:rPr>
                          <w:rFonts w:ascii="Calibri" w:hAnsi="Calibri" w:cs="Calibri"/>
                          <w:color w:val="FFFFFF"/>
                          <w:sz w:val="22"/>
                          <w:szCs w:val="22"/>
                        </w:rPr>
                        <w:t xml:space="preserve">Whist there are some great influencers, there are some that choose to share content that is for example, misogynistic, racist or misleading. These opinions can be expressed or interpreted as fact, so it is important to talk to your child and encourage them to fact check and critically analyse what they see and hear online. </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b/>
                          <w:bCs/>
                          <w:color w:val="FFFFFF"/>
                        </w:rPr>
                        <w:t>What we see on social media</w:t>
                      </w:r>
                      <w:r>
                        <w:rPr>
                          <w:rFonts w:ascii="Calibri" w:hAnsi="Calibri" w:cs="Calibri"/>
                          <w:color w:val="FFFFFF"/>
                        </w:rPr>
                        <w:t xml:space="preserve"> </w:t>
                      </w:r>
                      <w:r>
                        <w:rPr>
                          <w:rFonts w:ascii="Calibri" w:hAnsi="Calibri" w:cs="Calibri"/>
                          <w:color w:val="FFFFFF"/>
                          <w:sz w:val="22"/>
                          <w:szCs w:val="22"/>
                        </w:rPr>
                        <w:t xml:space="preserve">What we see is influenced by algorithms, which predict what type of content we are most likely to interact with. Whilst there are benefits of algorithms, it can mean that once we start looking at certain content, our social media feed can become more aligned with that opinion, creating an echo chamber and therefore we do not see a balanced picture. Find out more here: </w:t>
                      </w:r>
                      <w:hyperlink r:id="gemHypRid1">
                        <w:r>
                          <w:rPr>
                            <w:rStyle w:val="Hyperlink"/>
                            <w:rFonts w:ascii="Calibri" w:hAnsi="Calibri" w:cs="Calibri"/>
                            <w:color w:val="FFFFFF"/>
                            <w:sz w:val="22"/>
                            <w:szCs w:val="22"/>
                          </w:rPr>
                          <w:t>https://www.childnet.com/blog/algorithms/</w:t>
                        </w:r>
                      </w:hyperlink>
                    </w:p>
                    <w:p>
                      <w:pPr>
                        <w:rPr>
                          <w:rFonts w:ascii="Calibri" w:hAnsi="Calibri" w:cs="Calibri"/>
                          <w:color w:val="FFFFFF"/>
                          <w:sz w:val="16"/>
                          <w:szCs w:val="16"/>
                        </w:rPr>
                      </w:pPr>
                    </w:p>
                    <w:p>
                      <w:pPr>
                        <w:rPr>
                          <w:rFonts w:ascii="Calibri" w:hAnsi="Calibri" w:cs="Calibri"/>
                          <w:b/>
                          <w:bCs/>
                          <w:color w:val="FFFFFF"/>
                        </w:rPr>
                      </w:pPr>
                      <w:r>
                        <w:rPr>
                          <w:rFonts w:ascii="Calibri" w:hAnsi="Calibri" w:cs="Calibri"/>
                          <w:b/>
                          <w:bCs/>
                          <w:color w:val="FFFFFF"/>
                        </w:rPr>
                        <w:t>What can I do to help my child?</w:t>
                      </w:r>
                    </w:p>
                    <w:p>
                      <w:pPr>
                        <w:rPr>
                          <w:rFonts w:ascii="Calibri" w:hAnsi="Calibri" w:cs="Calibri"/>
                          <w:color w:val="FFFFFF"/>
                          <w:sz w:val="22"/>
                          <w:szCs w:val="22"/>
                        </w:rPr>
                      </w:pPr>
                      <w:r>
                        <w:rPr>
                          <w:rFonts w:ascii="Calibri" w:hAnsi="Calibri" w:cs="Calibri"/>
                          <w:color w:val="FFFFFF"/>
                          <w:sz w:val="22"/>
                          <w:szCs w:val="22"/>
                        </w:rPr>
                        <w:t>Talk to your child about social media and who they follow. If there is anybody that you are unsure of, then check their feed and discuss with your child if you find anything worrying.</w:t>
                      </w:r>
                    </w:p>
                    <w:p>
                      <w:pPr>
                        <w:rPr>
                          <w:rFonts w:ascii="Calibri" w:hAnsi="Calibri" w:cs="Calibri"/>
                          <w:color w:val="FFFFFF"/>
                          <w:sz w:val="16"/>
                          <w:szCs w:val="16"/>
                        </w:rPr>
                      </w:pPr>
                    </w:p>
                    <w:p>
                      <w:pPr>
                        <w:rPr>
                          <w:rFonts w:ascii="Calibri" w:hAnsi="Calibri" w:cs="Calibri"/>
                          <w:b/>
                          <w:bCs/>
                          <w:color w:val="FFFFFF"/>
                        </w:rPr>
                      </w:pPr>
                      <w:r>
                        <w:rPr>
                          <w:rFonts w:ascii="Calibri" w:hAnsi="Calibri" w:cs="Calibri"/>
                          <w:b/>
                          <w:bCs/>
                          <w:color w:val="FFFFFF"/>
                        </w:rPr>
                        <w:t>Further information</w:t>
                      </w:r>
                    </w:p>
                    <w:p>
                      <w:pPr>
                        <w:rPr>
                          <w:rFonts w:ascii="Calibri" w:hAnsi="Calibri" w:cs="Calibri"/>
                          <w:color w:val="FFFFFF"/>
                          <w:sz w:val="22"/>
                          <w:szCs w:val="22"/>
                        </w:rPr>
                      </w:pPr>
                      <w:hyperlink r:id="gemHypRid2">
                        <w:r>
                          <w:rPr>
                            <w:rStyle w:val="Hyperlink"/>
                            <w:rFonts w:ascii="Calibri" w:hAnsi="Calibri" w:cs="Calibri"/>
                            <w:color w:val="FFFFFF"/>
                            <w:sz w:val="22"/>
                            <w:szCs w:val="22"/>
                            <w:lang w:eastAsia="en-GB"/>
                          </w:rPr>
                          <w:t>https://swgfl.org.uk/topics/social-media/</w:t>
                        </w:r>
                      </w:hyperlink>
                    </w:p>
                  </w:txbxContent>
                </v:textbox>
                <w10:wrap type="none" side="both"/>
              </v:rect>
            </w:pict>
          </mc:Fallback>
        </mc:AlternateContent>
      </w:r>
    </w:p>
    <w:p>
      <w:pPr>
        <w:pStyle w:val="Heading3"/>
        <w:shd w:val="clear" w:color="auto" w:fill="FFFFFF"/>
        <w:spacing w:before="0" w:after="150" w:lineRule="atLeast" w:line="468"/>
        <w:rPr>
          <w:rFonts w:ascii="Open Sans" w:hAnsi="Open Sans" w:cs="Open Sans"/>
          <w:color w:val="444444"/>
          <w:spacing w:val="4"/>
          <w:sz w:val="36"/>
          <w:szCs w:val="36"/>
          <w:lang w:val="en-GB" w:eastAsia="en-GB"/>
        </w:rPr>
      </w:pPr>
      <w:r>
        <w:rPr>
          <w:rFonts w:ascii="Calibri" w:hAnsi="Calibri" w:cs="Calibri"/>
          <w:noProof/>
        </w:rPr>
        <w:drawing>
          <wp:anchor distT="0" distB="0" distL="114300" distR="114300" simplePos="false" relativeHeight="251658253" behindDoc="false" locked="false" layoutInCell="true" allowOverlap="true">
            <wp:simplePos x="0" y="0"/>
            <wp:positionH relativeFrom="column">
              <wp:posOffset>5086350</wp:posOffset>
            </wp:positionH>
            <wp:positionV relativeFrom="paragraph">
              <wp:posOffset>151765</wp:posOffset>
            </wp:positionV>
            <wp:extent cx="1162050" cy="1162050"/>
            <wp:effectExtent l="0" t="0" r="0" b="0"/>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3">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70C0"/>
          <w:sz w:val="52"/>
          <w:szCs w:val="52"/>
        </w:rPr>
        <w:t>Fortnite</w:t>
      </w:r>
      <w:r>
        <w:rPr>
          <w:rFonts w:ascii="Calibri" w:hAnsi="Calibri" w:cs="Calibri"/>
          <w:b w:val="false"/>
          <w:bCs w:val="false"/>
          <w:color w:val="0070C0"/>
          <w:sz w:val="52"/>
          <w:szCs w:val="52"/>
        </w:rPr>
        <w:t xml:space="preserve"> </w:t>
      </w:r>
      <w:r>
        <w:rPr>
          <w:rFonts w:ascii="Calibri" w:hAnsi="Calibri" w:cs="Calibri"/>
          <w:color w:val="0070C0"/>
          <w:sz w:val="52"/>
          <w:szCs w:val="52"/>
        </w:rPr>
        <w:t>Battle Royale</w:t>
      </w:r>
    </w:p>
    <w:p>
      <w:pPr>
        <w:rPr>
          <w:rFonts w:ascii="Calibri" w:hAnsi="Calibri"/>
          <w:b/>
          <w:bCs/>
          <w:sz w:val="22"/>
          <w:szCs w:val="22"/>
          <w:u w:color="1F497D"/>
        </w:rPr>
      </w:pPr>
      <w:r>
        <w:rPr>
          <w:rFonts w:ascii="Calibri" w:hAnsi="Calibri"/>
          <w:b/>
          <w:bCs/>
          <w:sz w:val="22"/>
          <w:szCs w:val="22"/>
        </w:rPr>
        <w:t xml:space="preserve">Fortnite Battle Royale </w:t>
      </w:r>
      <w:r>
        <w:rPr>
          <w:rFonts w:ascii="Calibri" w:hAnsi="Calibri"/>
          <w:b/>
          <w:bCs/>
          <w:sz w:val="22"/>
          <w:szCs w:val="22"/>
          <w:u w:color="1F497D"/>
        </w:rPr>
        <w:t xml:space="preserve">is rated </w:t>
      </w:r>
      <w:r>
        <w:rPr>
          <w:rFonts w:ascii="Calibri" w:hAnsi="Calibri" w:cs="Calibri"/>
          <w:b/>
          <w:bCs/>
          <w:sz w:val="22"/>
          <w:szCs w:val="22"/>
        </w:rPr>
        <w:t xml:space="preserve">PEGI 12 due to moderate violence, </w:t>
      </w:r>
      <w:r>
        <w:rPr>
          <w:rFonts w:ascii="Calibri" w:hAnsi="Calibri"/>
          <w:b/>
          <w:bCs/>
          <w:sz w:val="22"/>
          <w:szCs w:val="22"/>
          <w:u w:color="1F497D"/>
        </w:rPr>
        <w:t xml:space="preserve">meaning it is not suitable for children under the age of 12. </w:t>
      </w:r>
    </w:p>
    <w:p>
      <w:pPr>
        <w:rPr>
          <w:rFonts w:ascii="Calibri" w:hAnsi="Calibri"/>
          <w:sz w:val="16"/>
          <w:szCs w:val="16"/>
          <w:u w:color="1F497D"/>
        </w:rPr>
      </w:pPr>
    </w:p>
    <w:p>
      <w:pPr>
        <w:pStyle w:val="NormalWeb"/>
        <w:shd w:val="clear" w:color="auto" w:fill="FFFFFF"/>
        <w:rPr>
          <w:rFonts w:ascii="Calibri" w:hAnsi="Calibri" w:cs="Calibri"/>
          <w:b/>
          <w:bCs/>
          <w:color w:val="FF0066"/>
        </w:rPr>
      </w:pPr>
      <w:r>
        <w:rPr>
          <w:rFonts w:ascii="Calibri" w:hAnsi="Calibri" w:cs="Calibri"/>
          <w:b/>
          <w:bCs/>
          <w:color w:val="FF0066"/>
        </w:rPr>
        <w:t>What is Fortnite?</w:t>
      </w:r>
    </w:p>
    <w:p>
      <w:pPr>
        <w:rPr>
          <w:rFonts w:ascii="Calibri" w:hAnsi="Calibri" w:cs="Calibri"/>
          <w:sz w:val="22"/>
          <w:szCs w:val="22"/>
        </w:rPr>
      </w:pPr>
      <w:r>
        <w:rPr>
          <w:rFonts w:ascii="Calibri" w:hAnsi="Calibri" w:cs="Calibri"/>
          <w:sz w:val="22"/>
          <w:szCs w:val="22"/>
        </w:rPr>
        <w:t xml:space="preserve">There are different versions of Fortnite, including Fortnite Battle Royale, which is free to play (although it contains in-app purchases). In Battle Royale, up to one hundred players compete against each other until one winner remains. </w:t>
      </w:r>
    </w:p>
    <w:p>
      <w:pPr>
        <w:rPr>
          <w:rFonts w:ascii="Calibri" w:hAnsi="Calibri" w:cs="Calibri"/>
          <w:sz w:val="16"/>
          <w:szCs w:val="16"/>
        </w:rPr>
      </w:pPr>
    </w:p>
    <w:p>
      <w:pPr>
        <w:pStyle w:val="NormalWeb"/>
        <w:shd w:val="clear" w:color="auto" w:fill="FFFFFF"/>
        <w:spacing w:lineRule="auto" w:line="240"/>
        <w:rPr>
          <w:rFonts w:ascii="Calibri" w:hAnsi="Calibri" w:cs="Calibri"/>
          <w:b/>
          <w:bCs/>
          <w:color w:val="FF0066"/>
        </w:rPr>
      </w:pPr>
      <w:r>
        <w:rPr>
          <w:rFonts w:ascii="Calibri" w:hAnsi="Calibri" w:cs="Calibri"/>
          <w:b/>
          <w:bCs/>
          <w:color w:val="FF0066"/>
        </w:rPr>
        <w:t>What do I need to be aware of?</w:t>
      </w:r>
    </w:p>
    <w:p>
      <w:pPr>
        <w:pStyle w:val="ListParagraph"/>
        <w:numPr>
          <w:ilvl w:val="0"/>
          <w:numId w:val="1"/>
        </w:numPr>
        <w:pBdr>
          <w:top w:val="nil"/>
          <w:left w:val="nil"/>
          <w:bottom w:val="nil"/>
          <w:right w:val="nil"/>
        </w:pBdr>
        <w:spacing w:after="0" w:lineRule="auto" w:line="240"/>
        <w:ind w:right="113" w:hanging="357"/>
        <w:rPr>
          <w:rFonts w:ascii="Calibri" w:hAnsi="Calibri"/>
        </w:rPr>
      </w:pPr>
      <w:r>
        <w:rPr>
          <w:rFonts w:ascii="Calibri" w:hAnsi="Calibri" w:cs="Calibri"/>
          <w:b/>
          <w:bCs/>
        </w:rPr>
        <w:t xml:space="preserve">Chatting and inappropriate language: </w:t>
      </w:r>
      <w:r>
        <w:rPr>
          <w:rFonts w:ascii="Calibri" w:hAnsi="Calibri"/>
          <w:u w:color="595959"/>
        </w:rPr>
        <w:t xml:space="preserve">Fortnite includes voice and text chat, which may mean your child encounters strangers and may hear inappropriate language. Ensure your child knows how to report/block any players that make them feel uncomfortable. </w:t>
      </w:r>
    </w:p>
    <w:p>
      <w:pPr>
        <w:pStyle w:val="ListParagraph"/>
        <w:numPr>
          <w:ilvl w:val="0"/>
          <w:numId w:val="1"/>
        </w:numPr>
        <w:pBdr>
          <w:top w:val="nil"/>
          <w:left w:val="nil"/>
          <w:bottom w:val="nil"/>
          <w:right w:val="nil"/>
        </w:pBdr>
        <w:spacing w:after="0" w:lineRule="auto" w:line="240"/>
        <w:ind w:right="113" w:hanging="357"/>
        <w:rPr>
          <w:rFonts w:ascii="Calibri" w:hAnsi="Calibri" w:cs="Calibri"/>
        </w:rPr>
      </w:pPr>
      <w:r>
        <w:rPr>
          <w:rFonts w:ascii="Calibri" w:hAnsi="Calibri" w:cs="Calibri"/>
          <w:b/>
          <w:bCs/>
        </w:rPr>
        <w:t>In app purchases:</w:t>
      </w:r>
      <w:r>
        <w:rPr>
          <w:rFonts w:ascii="Calibri" w:hAnsi="Calibri" w:cs="Calibri"/>
        </w:rPr>
        <w:t xml:space="preserve"> </w:t>
      </w:r>
      <w:r>
        <w:rPr>
          <w:rFonts w:ascii="Calibri" w:hAnsi="Calibri"/>
          <w:u w:color="595959"/>
        </w:rPr>
        <w:t xml:space="preserve">Players can purchase V-Bucks so make sure you restrict purchases and do not store your card details. </w:t>
      </w:r>
    </w:p>
    <w:p>
      <w:pPr>
        <w:pStyle w:val="Default"/>
        <w:rPr>
          <w:rFonts w:ascii="Calibri" w:hAnsi="Calibri" w:cs="Calibri"/>
          <w:b/>
          <w:bCs/>
          <w:color w:val="0070C0"/>
          <w:sz w:val="16"/>
          <w:szCs w:val="16"/>
        </w:rPr>
      </w:pPr>
    </w:p>
    <w:p>
      <w:pPr>
        <w:pStyle w:val="Default"/>
        <w:rPr>
          <w:rFonts w:ascii="Calibri" w:hAnsi="Calibri"/>
          <w:color w:val="FF0066"/>
          <w:sz w:val="20"/>
          <w:szCs w:val="20"/>
          <w:u w:color="595959"/>
          <w:lang w:val="en-US"/>
        </w:rPr>
      </w:pPr>
      <w:r>
        <w:rPr>
          <w:rFonts w:ascii="Calibri" w:hAnsi="Calibri" w:cs="Calibri"/>
          <w:b/>
          <w:bCs/>
          <w:color w:val="FF0066"/>
        </w:rPr>
        <w:t>Parental Controls</w:t>
      </w:r>
    </w:p>
    <w:p>
      <w:pPr>
        <w:rPr>
          <w:rFonts w:ascii="Calibri" w:hAnsi="Calibri" w:cs="Calibri"/>
          <w:sz w:val="22"/>
          <w:szCs w:val="22"/>
        </w:rPr>
      </w:pPr>
      <w:r>
        <w:rPr>
          <w:rFonts w:ascii="Calibri" w:hAnsi="Calibri" w:cs="Calibri"/>
          <w:sz w:val="22"/>
          <w:szCs w:val="22"/>
        </w:rPr>
        <w:t>Fortnite provides several parental controls in your child’s Epic account to help you create a safer environment for your child. The controls allow you to:</w:t>
      </w:r>
    </w:p>
    <w:p>
      <w:pPr>
        <w:pStyle w:val="ListParagraph"/>
        <w:numPr>
          <w:ilvl w:val="0"/>
          <w:numId w:val="2"/>
        </w:numPr>
        <w:spacing w:after="0" w:lineRule="auto" w:line="240"/>
        <w:ind w:hanging="62"/>
        <w:rPr>
          <w:rFonts w:ascii="Calibri" w:hAnsi="Calibri" w:cs="Calibri"/>
        </w:rPr>
      </w:pPr>
      <w:r>
        <w:rPr>
          <w:rFonts w:ascii="Calibri" w:hAnsi="Calibri" w:cs="Calibri"/>
        </w:rPr>
        <w:t>disable voice chat</w:t>
      </w:r>
    </w:p>
    <w:p>
      <w:pPr>
        <w:pStyle w:val="ListParagraph"/>
        <w:numPr>
          <w:ilvl w:val="0"/>
          <w:numId w:val="2"/>
        </w:numPr>
        <w:spacing w:after="0" w:lineRule="auto" w:line="240"/>
        <w:ind w:hanging="62"/>
        <w:rPr>
          <w:rFonts w:ascii="Calibri" w:hAnsi="Calibri" w:cs="Calibri"/>
        </w:rPr>
      </w:pPr>
      <w:r>
        <w:rPr>
          <w:rFonts w:ascii="Calibri" w:hAnsi="Calibri" w:cs="Calibri"/>
        </w:rPr>
        <w:t xml:space="preserve">filter language </w:t>
      </w:r>
    </w:p>
    <w:p>
      <w:pPr>
        <w:pStyle w:val="ListParagraph"/>
        <w:numPr>
          <w:ilvl w:val="0"/>
          <w:numId w:val="2"/>
        </w:numPr>
        <w:spacing w:after="0" w:lineRule="auto" w:line="240"/>
        <w:ind w:hanging="62"/>
        <w:rPr>
          <w:rFonts w:ascii="Calibri" w:hAnsi="Calibri" w:cs="Calibri"/>
        </w:rPr>
      </w:pPr>
      <w:r>
        <w:rPr>
          <w:rFonts w:ascii="Calibri" w:hAnsi="Calibri" w:cs="Calibri"/>
        </w:rPr>
        <w:t>manage which experiences your child can access based on their age</w:t>
      </w:r>
    </w:p>
    <w:p>
      <w:pPr>
        <w:pStyle w:val="ListParagraph"/>
        <w:numPr>
          <w:ilvl w:val="0"/>
          <w:numId w:val="2"/>
        </w:numPr>
        <w:spacing w:after="0" w:lineRule="auto" w:line="240"/>
        <w:ind w:hanging="62"/>
        <w:rPr>
          <w:rFonts w:ascii="Calibri" w:hAnsi="Calibri" w:cs="Calibri"/>
        </w:rPr>
      </w:pPr>
      <w:r>
        <w:rPr>
          <w:rFonts w:ascii="Calibri" w:hAnsi="Calibri" w:cs="Calibri"/>
        </w:rPr>
        <w:t>set a PIN to add friends</w:t>
      </w:r>
    </w:p>
    <w:p>
      <w:pPr>
        <w:pStyle w:val="ListParagraph"/>
        <w:numPr>
          <w:ilvl w:val="0"/>
          <w:numId w:val="2"/>
        </w:numPr>
        <w:spacing w:after="0" w:lineRule="auto" w:line="240"/>
        <w:ind w:hanging="62"/>
        <w:rPr>
          <w:rFonts w:ascii="Calibri" w:hAnsi="Calibri" w:cs="Calibri"/>
        </w:rPr>
      </w:pPr>
      <w:r>
        <w:rPr>
          <w:rFonts w:ascii="Calibri" w:hAnsi="Calibri" w:cs="Calibri"/>
        </w:rPr>
        <w:t>set a PIN for purchases</w:t>
      </w:r>
    </w:p>
    <w:p>
      <w:pPr>
        <w:pStyle w:val="ListParagraph"/>
        <w:numPr>
          <w:ilvl w:val="0"/>
          <w:numId w:val="2"/>
        </w:numPr>
        <w:spacing w:after="0" w:lineRule="auto" w:line="240"/>
        <w:ind w:hanging="62"/>
        <w:rPr>
          <w:rFonts w:ascii="Calibri" w:hAnsi="Calibri" w:cs="Calibri"/>
        </w:rPr>
      </w:pPr>
      <w:r>
        <w:rPr>
          <w:rFonts w:ascii="Calibri" w:hAnsi="Calibri" w:cs="Calibri"/>
        </w:rPr>
        <w:t>set time limits</w:t>
      </w:r>
    </w:p>
    <w:p>
      <w:pPr>
        <w:pStyle w:val="ListParagraph"/>
        <w:numPr>
          <w:ilvl w:val="0"/>
          <w:numId w:val="2"/>
        </w:numPr>
        <w:spacing w:after="0" w:lineRule="auto" w:line="240"/>
        <w:ind w:hanging="62"/>
        <w:rPr>
          <w:rFonts w:ascii="Calibri" w:hAnsi="Calibri" w:cs="Calibri"/>
        </w:rPr>
      </w:pPr>
      <w:r>
        <w:rPr>
          <w:rFonts w:ascii="Calibri" w:hAnsi="Calibri" w:cs="Calibri"/>
        </w:rPr>
        <w:t>set appropriate privacy settings.</w:t>
      </w:r>
    </w:p>
    <w:p>
      <w:pPr>
        <w:rPr>
          <w:rFonts w:ascii="Calibri" w:hAnsi="Calibri" w:cs="Calibri"/>
          <w:sz w:val="22"/>
          <w:szCs w:val="22"/>
        </w:rPr>
      </w:pPr>
    </w:p>
    <w:p>
      <w:pPr>
        <w:rPr>
          <w:rFonts w:ascii="Calibri" w:hAnsi="Calibri" w:cs="Calibri"/>
          <w:sz w:val="22"/>
          <w:szCs w:val="22"/>
        </w:rPr>
      </w:pPr>
      <w:r>
        <w:rPr>
          <w:rFonts w:ascii="Calibri" w:hAnsi="Calibri" w:cs="Calibri"/>
          <w:b/>
          <w:bCs/>
          <w:sz w:val="22"/>
          <w:szCs w:val="22"/>
        </w:rPr>
        <w:t>Also, remember to set up age-appropriate parental controls on the device your child is playing on.</w:t>
      </w:r>
    </w:p>
    <w:p>
      <w:pPr>
        <w:pStyle w:val="Default"/>
        <w:rPr>
          <w:rFonts w:ascii="Calibri" w:hAnsi="Calibri"/>
          <w:sz w:val="16"/>
          <w:szCs w:val="16"/>
        </w:rPr>
      </w:pPr>
    </w:p>
    <w:p>
      <w:pPr>
        <w:pStyle w:val="Default"/>
        <w:rPr>
          <w:rFonts w:ascii="Calibri" w:hAnsi="Calibri"/>
          <w:color w:val="FF0066"/>
          <w:sz w:val="20"/>
          <w:szCs w:val="20"/>
          <w:u w:color="595959"/>
          <w:lang w:val="en-US"/>
        </w:rPr>
      </w:pPr>
      <w:r>
        <w:rPr>
          <w:rFonts w:ascii="Calibri" w:hAnsi="Calibri" w:cs="Calibri"/>
          <w:b/>
          <w:bCs/>
          <w:color w:val="FF0066"/>
        </w:rPr>
        <w:t>Reporting/Blocking Features</w:t>
      </w:r>
    </w:p>
    <w:p>
      <w:pPr>
        <w:pStyle w:val="Default"/>
        <w:rPr>
          <w:rFonts w:ascii="Calibri" w:hAnsi="Calibri"/>
          <w:sz w:val="22"/>
          <w:szCs w:val="22"/>
        </w:rPr>
      </w:pPr>
      <w:r>
        <w:rPr>
          <w:rFonts w:ascii="Calibri" w:hAnsi="Calibri"/>
          <w:sz w:val="22"/>
          <w:szCs w:val="22"/>
        </w:rPr>
        <w:t xml:space="preserve">As always, ensure your child knows how to use the reporting and blocking features and </w:t>
      </w:r>
      <w:r>
        <w:rPr>
          <w:rFonts w:ascii="Calibri" w:hAnsi="Calibri" w:cs="Calibri"/>
          <w:sz w:val="22"/>
          <w:szCs w:val="22"/>
        </w:rPr>
        <w:t>that they know they should talk to you or another trusted adult if anything concerns them.</w:t>
      </w:r>
    </w:p>
    <w:p>
      <w:pPr>
        <w:pStyle w:val="Default"/>
        <w:rPr>
          <w:rFonts w:ascii="Calibri" w:hAnsi="Calibri"/>
          <w:sz w:val="16"/>
          <w:szCs w:val="16"/>
        </w:rPr>
      </w:pPr>
    </w:p>
    <w:p>
      <w:pPr>
        <w:pStyle w:val="Default"/>
        <w:rPr>
          <w:rFonts w:ascii="Calibri" w:hAnsi="Calibri"/>
          <w:color w:val="FF0066"/>
          <w:sz w:val="20"/>
          <w:szCs w:val="20"/>
        </w:rPr>
      </w:pPr>
      <w:r>
        <w:rPr>
          <w:rFonts w:ascii="Calibri" w:hAnsi="Calibri" w:cs="Calibri"/>
          <w:b/>
          <w:bCs/>
          <w:color w:val="FF0066"/>
        </w:rPr>
        <w:t>Further information</w:t>
      </w:r>
    </w:p>
    <w:p>
      <w:pPr>
        <w:rPr>
          <w:rFonts w:ascii="Calibri" w:hAnsi="Calibri" w:cs="Calibri"/>
          <w:sz w:val="22"/>
          <w:szCs w:val="22"/>
        </w:rPr>
      </w:pPr>
      <w:r>
        <w:rPr>
          <w:rFonts w:ascii="Calibri" w:hAnsi="Calibri" w:cs="Calibri"/>
          <w:sz w:val="22"/>
          <w:szCs w:val="22"/>
        </w:rPr>
        <w:t xml:space="preserve">You can find out more here: </w:t>
      </w:r>
    </w:p>
    <w:p>
      <w:pPr>
        <w:pStyle w:val="ListParagraph"/>
        <w:numPr>
          <w:ilvl w:val="0"/>
          <w:numId w:val="3"/>
        </w:numPr>
        <w:spacing w:after="0"/>
        <w:ind w:hanging="62"/>
        <w:rPr>
          <w:rFonts w:ascii="Calibri" w:hAnsi="Calibri" w:cs="Calibri"/>
        </w:rPr>
      </w:pPr>
      <w:hyperlink r:id="gemHypRid4">
        <w:r>
          <w:rPr>
            <w:rStyle w:val="Hyperlink"/>
            <w:rFonts w:ascii="Calibri" w:hAnsi="Calibri" w:cs="Calibri"/>
          </w:rPr>
          <w:t>https://safety.epicgames.com/en-US/parental-controls</w:t>
        </w:r>
      </w:hyperlink>
    </w:p>
    <w:p>
      <w:pPr>
        <w:pStyle w:val="ListParagraph"/>
        <w:numPr>
          <w:ilvl w:val="0"/>
          <w:numId w:val="3"/>
        </w:numPr>
        <w:spacing w:after="0"/>
        <w:ind w:hanging="62"/>
        <w:rPr>
          <w:rFonts w:ascii="Calibri" w:hAnsi="Calibri" w:cs="Calibri"/>
        </w:rPr>
      </w:pPr>
      <w:hyperlink r:id="gemHypRid5">
        <w:r>
          <w:rPr>
            <w:rStyle w:val="Hyperlink"/>
            <w:rFonts w:ascii="Calibri" w:hAnsi="Calibri" w:cs="Calibri"/>
          </w:rPr>
          <w:t>https://parentzone.org.uk/article/fortnite</w:t>
        </w:r>
      </w:hyperlink>
      <w:r>
        <w:rPr>
          <w:rFonts w:ascii="Calibri" w:hAnsi="Calibri" w:cs="Calibri"/>
        </w:rPr>
        <w:t xml:space="preserve"> </w:t>
      </w:r>
    </w:p>
    <w:p>
      <w:pPr>
        <w:rPr>
          <w:rFonts w:ascii="Segoe UI" w:hAnsi="Segoe UI" w:cs="Segoe UI"/>
          <w:b/>
          <w:bCs/>
          <w:color w:val="000000"/>
          <w:sz w:val="27"/>
          <w:szCs w:val="27"/>
          <w:shd w:val="clear" w:color="auto" w:fill="FFFFFF"/>
        </w:rPr>
      </w:pPr>
      <w:r>
        <w:rPr>
          <w:noProof/>
        </w:rPr>
        <mc:AlternateContent>
          <mc:Choice Requires="wps">
            <w:drawing>
              <wp:anchor distT="0" distB="0" distL="114300" distR="114300" simplePos="false" relativeHeight="251658244" behindDoc="false" locked="false" layoutInCell="true" allowOverlap="true">
                <wp:simplePos x="0" y="0"/>
                <wp:positionH relativeFrom="margin">
                  <wp:align>right</wp:align>
                </wp:positionH>
                <wp:positionV relativeFrom="paragraph">
                  <wp:posOffset>251460</wp:posOffset>
                </wp:positionV>
                <wp:extent cx="3905250" cy="342900"/>
                <wp:effectExtent l="0" t="0" r="0" b="3810"/>
                <wp:wrapNone/>
                <wp:docPr id="7"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01.01.25.</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margin;mso-position-horizontal:right;mso-position-vertical-relative:text;margin-top:19.8pt;mso-wrap-style:square;mso-wrap-distance-left:9pt;mso-wrap-distance-top:0pt;mso-wrap-distance-right:9pt;mso-wrap-distance-bottom:0pt;z-index:25165824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01.01.25.</w:t>
                      </w:r>
                    </w:p>
                    <w:p>
                      <w:pPr>
                        <w:jc w:val="center"/>
                      </w:pPr>
                    </w:p>
                  </w:txbxContent>
                </v:textbox>
                <w10:wrap type="none" side="both"/>
              </v:rect>
            </w:pict>
          </mc:Fallback>
        </mc:AlternateContent>
      </w:r>
    </w:p>
    <w:p>
      <w:pPr>
        <w:rPr>
          <w:rFonts w:ascii="Calibri" w:hAnsi="Calibri" w:cs="Calibri"/>
          <w:sz w:val="16"/>
          <w:szCs w:val="16"/>
        </w:rPr>
      </w:pPr>
    </w:p>
    <w:p>
      <w:pPr>
        <w:rPr>
          <w:rFonts w:ascii="Calibri" w:hAnsi="Calibri" w:cs="Calibri"/>
          <w:sz w:val="22"/>
          <w:szCs w:val="2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4486275</wp:posOffset>
                </wp:positionH>
                <wp:positionV relativeFrom="paragraph">
                  <wp:posOffset>-419099</wp:posOffset>
                </wp:positionV>
                <wp:extent cx="2296795" cy="4133850"/>
                <wp:effectExtent l="0" t="0" r="8255" b="0"/>
                <wp:wrapNone/>
                <wp:docPr id="8" name="Text Box 11"/>
                <a:graphic xmlns:a="http://schemas.openxmlformats.org/drawingml/2006/main">
                  <a:graphicData uri="http://schemas.microsoft.com/office/word/2010/wordprocessingShape">
                    <wps:wsp>
                      <wps:cNvSpPr txBox="true"/>
                      <wps:spPr>
                        <a:xfrm>
                          <a:off x="0" y="0"/>
                          <a:ext cx="2296795" cy="41338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Smartphone Free Childhood</w:t>
                            </w:r>
                          </w:p>
                          <w:p>
                            <w:pPr>
                              <w:rPr>
                                <w:rFonts w:ascii="Calibri" w:hAnsi="Calibri" w:cs="Calibri"/>
                                <w:color w:val="FFFFFF"/>
                                <w:sz w:val="22"/>
                                <w:szCs w:val="22"/>
                              </w:rPr>
                            </w:pPr>
                          </w:p>
                          <w:p>
                            <w:pPr>
                              <w:jc w:val="center"/>
                              <w:rPr>
                                <w:rFonts w:ascii="Calibri" w:hAnsi="Calibri" w:cs="Calibri"/>
                                <w:color w:val="FFFFFF"/>
                                <w:sz w:val="22"/>
                                <w:szCs w:val="22"/>
                              </w:rPr>
                            </w:pPr>
                            <w:r>
                              <w:rPr>
                                <w:noProof/>
                              </w:rPr>
                              <w:drawing>
                                <wp:inline>
                                  <wp:extent cx="733425" cy="733425"/>
                                  <wp:effectExtent l="0" t="0" r="9525" b="9525"/>
                                  <wp:docPr id="9" name="Picture 5" descr="A blue circle with a white question mark&#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733425" cy="733425"/>
                                          </a:xfrm>
                                          <a:prstGeom prst="rect">
                                            <a:avLst/>
                                          </a:prstGeom>
                                          <a:noFill/>
                                          <a:ln>
                                            <a:noFill/>
                                          </a:ln>
                                        </pic:spPr>
                                      </pic:pic>
                                    </a:graphicData>
                                  </a:graphic>
                                </wp:inline>
                              </w:drawing>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Smartphone Free Childhood is a parent-led movement whose mission is to protect children from the dangers of using smartphones too young.</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The premise behind this movement is that all parents/carers of a class all agree not to give their children smartphones (therefore the level of peer pressure is reduced) for a set time or until a specific age. Are you ready to join? Find out more here: </w:t>
                            </w:r>
                          </w:p>
                          <w:p>
                            <w:pPr>
                              <w:rPr>
                                <w:rFonts w:ascii="Calibri" w:hAnsi="Calibri" w:cs="Calibri"/>
                                <w:color w:val="FFFFFF"/>
                                <w:sz w:val="22"/>
                                <w:szCs w:val="22"/>
                              </w:rPr>
                            </w:pPr>
                          </w:p>
                          <w:p>
                            <w:pPr>
                              <w:rPr>
                                <w:rFonts w:ascii="Calibri" w:hAnsi="Calibri" w:cs="Calibri"/>
                                <w:color w:val="FFFFFF"/>
                                <w:sz w:val="22"/>
                                <w:szCs w:val="22"/>
                              </w:rPr>
                            </w:pPr>
                            <w:hyperlink r:id="gemHypRid7">
                              <w:r>
                                <w:rPr>
                                  <w:rStyle w:val="Hyperlink"/>
                                  <w:rFonts w:ascii="Calibri" w:hAnsi="Calibri" w:cs="Calibri"/>
                                  <w:color w:val="FFFFFF"/>
                                  <w:sz w:val="22"/>
                                  <w:szCs w:val="22"/>
                                </w:rPr>
                                <w:t>https://smartphonefreechildhood.co.uk</w:t>
                              </w:r>
                            </w:hyperlink>
                          </w:p>
                          <w:p>
                            <w:pPr>
                              <w:jc w:val="center"/>
                              <w:rPr>
                                <w:rFonts w:ascii="Calibri" w:hAnsi="Calibri" w:cs="Calibri"/>
                                <w:color w:val="FFFFFF"/>
                                <w:sz w:val="22"/>
                                <w:szCs w:val="22"/>
                                <w:u w:val="single"/>
                              </w:rPr>
                            </w:pPr>
                          </w:p>
                          <w:p>
                            <w:pPr>
                              <w:jc w:val="center"/>
                              <w:rPr>
                                <w:rFonts w:ascii="Calibri" w:hAnsi="Calibri" w:cs="Calibri"/>
                                <w:color w:val="FFFFFF"/>
                                <w:sz w:val="22"/>
                                <w:szCs w:val="22"/>
                                <w:u w:val="single"/>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325.5pt;position:absolute;mso-position-horizontal-relative:text;margin-left:353.25pt;mso-position-vertical-relative:text;margin-top:-33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Smartphone Free Childhood</w:t>
                      </w:r>
                    </w:p>
                    <w:p>
                      <w:pPr>
                        <w:rPr>
                          <w:rFonts w:ascii="Calibri" w:hAnsi="Calibri" w:cs="Calibri"/>
                          <w:color w:val="FFFFFF"/>
                          <w:sz w:val="22"/>
                          <w:szCs w:val="22"/>
                        </w:rPr>
                      </w:pPr>
                    </w:p>
                    <w:p>
                      <w:pPr>
                        <w:jc w:val="center"/>
                        <w:rPr>
                          <w:rFonts w:ascii="Calibri" w:hAnsi="Calibri" w:cs="Calibri"/>
                          <w:color w:val="FFFFFF"/>
                          <w:sz w:val="22"/>
                          <w:szCs w:val="22"/>
                        </w:rPr>
                      </w:pPr>
                      <w:r>
                        <w:rPr>
                          <w:noProof/>
                        </w:rPr>
                        <w:drawing>
                          <wp:inline>
                            <wp:extent cx="733425" cy="733425"/>
                            <wp:effectExtent l="0" t="0" r="9525" b="9525"/>
                            <wp:docPr id="11" name="Picture 5" descr="A blue circle with a white question mark&#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733425" cy="733425"/>
                                    </a:xfrm>
                                    <a:prstGeom prst="rect">
                                      <a:avLst/>
                                    </a:prstGeom>
                                    <a:noFill/>
                                    <a:ln>
                                      <a:noFill/>
                                    </a:ln>
                                  </pic:spPr>
                                </pic:pic>
                              </a:graphicData>
                            </a:graphic>
                          </wp:inline>
                        </w:drawing>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Smartphone Free Childhood is a parent-led movement whose mission is to protect children from the dangers of using smartphones too young.</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The premise behind this movement is that all parents/carers of a class all agree not to give their children smartphones (therefore the level of peer pressure is reduced) for a set time or until a specific age. Are you ready to join? Find out more here: </w:t>
                      </w:r>
                    </w:p>
                    <w:p>
                      <w:pPr>
                        <w:rPr>
                          <w:rFonts w:ascii="Calibri" w:hAnsi="Calibri" w:cs="Calibri"/>
                          <w:color w:val="FFFFFF"/>
                          <w:sz w:val="22"/>
                          <w:szCs w:val="22"/>
                        </w:rPr>
                      </w:pPr>
                    </w:p>
                    <w:p>
                      <w:pPr>
                        <w:rPr>
                          <w:rFonts w:ascii="Calibri" w:hAnsi="Calibri" w:cs="Calibri"/>
                          <w:color w:val="FFFFFF"/>
                          <w:sz w:val="22"/>
                          <w:szCs w:val="22"/>
                        </w:rPr>
                      </w:pPr>
                      <w:hyperlink r:id="gemHypRid7">
                        <w:r>
                          <w:rPr>
                            <w:rStyle w:val="Hyperlink"/>
                            <w:rFonts w:ascii="Calibri" w:hAnsi="Calibri" w:cs="Calibri"/>
                            <w:color w:val="FFFFFF"/>
                            <w:sz w:val="22"/>
                            <w:szCs w:val="22"/>
                          </w:rPr>
                          <w:t>https://smartphonefreechildhood.co.uk</w:t>
                        </w:r>
                      </w:hyperlink>
                    </w:p>
                    <w:p>
                      <w:pPr>
                        <w:jc w:val="center"/>
                        <w:rPr>
                          <w:rFonts w:ascii="Calibri" w:hAnsi="Calibri" w:cs="Calibri"/>
                          <w:color w:val="FFFFFF"/>
                          <w:sz w:val="22"/>
                          <w:szCs w:val="22"/>
                          <w:u w:val="single"/>
                        </w:rPr>
                      </w:pPr>
                    </w:p>
                    <w:p>
                      <w:pPr>
                        <w:jc w:val="center"/>
                        <w:rPr>
                          <w:rFonts w:ascii="Calibri" w:hAnsi="Calibri" w:cs="Calibri"/>
                          <w:color w:val="FFFFFF"/>
                          <w:sz w:val="22"/>
                          <w:szCs w:val="22"/>
                          <w:u w:val="single"/>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1" behindDoc="false" locked="false" layoutInCell="true" allowOverlap="true">
                <wp:simplePos x="0" y="0"/>
                <wp:positionH relativeFrom="column">
                  <wp:posOffset>955675</wp:posOffset>
                </wp:positionH>
                <wp:positionV relativeFrom="paragraph">
                  <wp:posOffset>-401320</wp:posOffset>
                </wp:positionV>
                <wp:extent cx="3457575" cy="628650"/>
                <wp:effectExtent l="0" t="0" r="9525" b="0"/>
                <wp:wrapNone/>
                <wp:docPr id="13"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5.25pt;mso-position-vertical-relative:text;margin-top:-31.6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58240" behindDoc="true" locked="false" layoutInCell="true" allowOverlap="true">
                <wp:simplePos x="0" y="0"/>
                <wp:positionH relativeFrom="margin">
                  <wp:posOffset>4410075</wp:posOffset>
                </wp:positionH>
                <wp:positionV relativeFrom="margin">
                  <wp:posOffset>-952500</wp:posOffset>
                </wp:positionV>
                <wp:extent cx="2466975" cy="4972050"/>
                <wp:effectExtent l="0" t="0" r="9525" b="0"/>
                <wp:wrapSquare wrapText="bothSides"/>
                <wp:docPr id="14" name="Text Box 10"/>
                <a:graphic xmlns:a="http://schemas.openxmlformats.org/drawingml/2006/main">
                  <a:graphicData uri="http://schemas.microsoft.com/office/word/2010/wordprocessingShape">
                    <wps:wsp>
                      <wps:cNvSpPr txBox="true"/>
                      <wps:spPr>
                        <a:xfrm>
                          <a:off x="0" y="0"/>
                          <a:ext cx="2466975" cy="49720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391.5pt;position:absolute;mso-position-horizontal-relative:margin;margin-left:347.25pt;mso-position-vertical-relative:margin;margin-top:-7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6" behindDoc="false" locked="false" layoutInCell="true" allowOverlap="true">
                <wp:simplePos x="0" y="0"/>
                <wp:positionH relativeFrom="page">
                  <wp:align>left</wp:align>
                </wp:positionH>
                <wp:positionV relativeFrom="paragraph">
                  <wp:posOffset>-400050</wp:posOffset>
                </wp:positionV>
                <wp:extent cx="4953000" cy="628650"/>
                <wp:effectExtent l="0" t="0" r="0" b="0"/>
                <wp:wrapNone/>
                <wp:docPr id="15" name="Text Box 12"/>
                <a:graphic xmlns:a="http://schemas.openxmlformats.org/drawingml/2006/main">
                  <a:graphicData uri="http://schemas.microsoft.com/office/word/2010/wordprocessingShape">
                    <wps:wsp>
                      <wps:cNvSpPr txBox="true"/>
                      <wps:spPr>
                        <a:xfrm>
                          <a:off x="0" y="0"/>
                          <a:ext cx="49530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8"/>
                                <w:szCs w:val="58"/>
                              </w:rPr>
                            </w:pPr>
                            <w:r>
                              <w:rPr>
                                <w:rFonts w:ascii="Ink Free" w:hAnsi="Ink Free"/>
                                <w:b/>
                                <w:bCs/>
                                <w:color w:val="FFFFFF"/>
                                <w:sz w:val="58"/>
                                <w:szCs w:val="58"/>
                              </w:rPr>
                              <w:t>Get to know age ratings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90pt;height:49.5pt;position:absolute;mso-position-horizontal-relative:page;mso-position-horizontal:left;mso-position-vertical-relative:text;margin-top:-31.5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Get to know age ratings</w:t>
                      </w:r>
                    </w:p>
                  </w:txbxContent>
                </v:textbox>
                <w10:wrap type="none" side="both"/>
              </v:homePlate>
            </w:pict>
          </mc:Fallback>
        </mc:AlternateContent>
      </w:r>
      <w:r>
        <w:rPr>
          <w:rFonts w:ascii="Calibri" w:hAnsi="Calibri" w:cs="Calibri"/>
          <w:sz w:val="22"/>
          <w:szCs w:val="22"/>
        </w:rPr>
        <w:t xml:space="preserve"> </w:t>
      </w:r>
    </w:p>
    <w:p>
      <w:pPr>
        <w:shd w:val="clear" w:color="auto" w:fill="FFFFFF"/>
        <w:rPr>
          <w:rFonts w:ascii="Calibri" w:eastAsia="Times New Roman" w:hAnsi="Calibri"/>
          <w:b/>
          <w:bCs/>
          <w:color w:val="254062"/>
        </w:rPr>
      </w:pPr>
    </w:p>
    <w:p>
      <w:pPr>
        <w:pStyle w:val="PlainText"/>
        <w:rPr>
          <w:b/>
          <w:bCs/>
        </w:rPr>
      </w:pPr>
      <w:r>
        <w:rPr>
          <w:rStyle w:val="Hyperlink"/>
          <w:b/>
          <w:bCs/>
          <w:u w:val="none"/>
        </w:rPr>
        <w:t xml:space="preserve">Age ratings exist to help protect your child, </w:t>
      </w:r>
      <w:r>
        <w:rPr>
          <w:rStyle w:val="Hyperlink"/>
          <w:u w:val="none"/>
        </w:rPr>
        <w:t>so</w:t>
      </w:r>
      <w:r>
        <w:rPr>
          <w:rStyle w:val="Hyperlink"/>
          <w:b/>
          <w:bCs/>
          <w:u w:val="none"/>
        </w:rPr>
        <w:t xml:space="preserve"> </w:t>
      </w:r>
      <w:r>
        <w:rPr>
          <w:rStyle w:val="Hyperlink"/>
          <w:u w:val="none"/>
        </w:rPr>
        <w:t>we thought we’d provide you with a little reminder of how important it is to check the age ratings of what your child is accessing online</w:t>
      </w:r>
      <w:r>
        <w:rPr>
          <w:rStyle w:val="Hyperlink"/>
          <w:b/>
          <w:bCs/>
          <w:u w:val="none"/>
        </w:rPr>
        <w:t xml:space="preserve">. </w:t>
      </w:r>
      <w:r>
        <w:rPr>
          <w:rStyle w:val="Hyperlink"/>
          <w:u w:val="none"/>
        </w:rPr>
        <w:t xml:space="preserve">Here are the age ratings of some of the more popular apps that young people are accessing. </w:t>
      </w:r>
    </w:p>
    <w:p>
      <w:pPr>
        <w:pStyle w:val="PlainText"/>
        <w:rPr>
          <w:rStyle w:val="Hyperlink"/>
          <w:u w:val="none"/>
        </w:rPr>
      </w:pPr>
      <w:r>
        <w:rPr>
          <w:rFonts w:cs="Calibri"/>
          <w:color w:val="000000"/>
          <w:shd w:val="clear" w:color="auto" w:fill="FFFFFF"/>
          <w:noProof/>
        </w:rPr>
        <w:drawing>
          <wp:anchor distT="0" distB="0" distL="114300" distR="114300" simplePos="false" relativeHeight="251658254" behindDoc="false" locked="false" layoutInCell="true" allowOverlap="true">
            <wp:simplePos x="0" y="0"/>
            <wp:positionH relativeFrom="margin">
              <wp:posOffset>476250</wp:posOffset>
            </wp:positionH>
            <wp:positionV relativeFrom="paragraph">
              <wp:posOffset>56515</wp:posOffset>
            </wp:positionV>
            <wp:extent cx="3148965" cy="2762250"/>
            <wp:effectExtent l="0" t="0" r="0" b="0"/>
            <wp:wrapSquare wrapText="bothSides"/>
            <wp:docPr id="16" name="Picture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cstate="print" r:embed="PictureId8">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3148965" cy="276225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ListParagraph"/>
        <w:ind w:left="340"/>
        <w:rPr>
          <w:rFonts w:ascii="Calibri" w:hAnsi="Calibri" w:cs="Calibri"/>
          <w:color w:val="000000"/>
          <w:shd w:val="clear" w:color="auto" w:fill="FFFFFF"/>
        </w:rPr>
      </w:pPr>
    </w:p>
    <w:p>
      <w:pPr>
        <w:pStyle w:val="ListParagraph"/>
        <w:ind w:left="340"/>
      </w:pPr>
    </w:p>
    <w:p>
      <w:pPr>
        <w:pStyle w:val="ListParagraph"/>
        <w:ind w:left="340"/>
      </w:pPr>
    </w:p>
    <w:p>
      <w:pPr>
        <w:pStyle w:val="ListParagraph"/>
        <w:ind w:left="340"/>
      </w:pPr>
    </w:p>
    <w:p>
      <w:pPr>
        <w:pStyle w:val="ListParagraph"/>
        <w:ind w:left="340"/>
      </w:pPr>
    </w:p>
    <w:p>
      <w:pPr>
        <w:pStyle w:val="ListParagraph"/>
        <w:ind w:left="340"/>
      </w:pPr>
    </w:p>
    <w:p>
      <w:pPr>
        <w:pStyle w:val="ListParagraph"/>
        <w:ind w:left="340"/>
      </w:pPr>
    </w:p>
    <w:p>
      <w:pPr>
        <w:rPr>
          <w:rFonts w:ascii="Calibri" w:hAnsi="Calibri" w:cs="Calibri"/>
          <w:color w:val="000000"/>
          <w:shd w:val="clear" w:color="auto" w:fill="FFFFFF"/>
        </w:rPr>
      </w:pPr>
    </w:p>
    <w:p>
      <w:pPr>
        <w:pStyle w:val="ListParagraph"/>
        <w:ind w:left="340"/>
        <w:rPr>
          <w:rFonts w:ascii="Calibri" w:hAnsi="Calibri" w:cs="Calibri"/>
          <w:color w:val="000000"/>
          <w:sz w:val="12"/>
          <w:szCs w:val="12"/>
          <w:shd w:val="clear" w:color="auto" w:fill="FFFFFF"/>
        </w:rPr>
      </w:pPr>
    </w:p>
    <w:p>
      <w:pPr>
        <w:pStyle w:val="ListParagraph"/>
        <w:ind w:left="340"/>
        <w:rPr>
          <w:rFonts w:ascii="Calibri" w:hAnsi="Calibri" w:cs="Calibri"/>
          <w:color w:val="000000"/>
          <w:sz w:val="12"/>
          <w:szCs w:val="12"/>
          <w:shd w:val="clear" w:color="auto" w:fill="FFFFFF"/>
        </w:rPr>
      </w:pPr>
    </w:p>
    <w:p>
      <w:pPr>
        <w:pStyle w:val="ListParagraph"/>
        <w:ind w:left="340"/>
        <w:rPr>
          <w:rFonts w:ascii="Calibri" w:hAnsi="Calibri" w:cs="Calibri"/>
          <w:color w:val="000000"/>
          <w:sz w:val="12"/>
          <w:szCs w:val="12"/>
          <w:shd w:val="clear" w:color="auto" w:fill="FFFFFF"/>
        </w:rPr>
      </w:pPr>
    </w:p>
    <w:p>
      <w:pPr>
        <w:pStyle w:val="ListParagraph"/>
        <w:spacing w:after="0" w:lineRule="auto" w:line="240"/>
        <w:ind w:left="0"/>
        <w:rPr>
          <w:rFonts w:ascii="Calibri" w:hAnsi="Calibri" w:cs="Calibri"/>
          <w:color w:val="000000"/>
          <w:shd w:val="clear" w:color="auto" w:fill="FFFFFF"/>
        </w:rPr>
      </w:pPr>
    </w:p>
    <w:p>
      <w:pPr>
        <w:pStyle w:val="ListParagraph"/>
        <w:spacing w:after="0" w:lineRule="auto" w:line="240"/>
        <w:ind w:left="0"/>
        <w:rPr>
          <w:rFonts w:ascii="Calibri" w:hAnsi="Calibri" w:cs="Calibri"/>
          <w:color w:val="000000"/>
          <w:shd w:val="clear" w:color="auto" w:fill="FFFFFF"/>
        </w:rPr>
      </w:pPr>
    </w:p>
    <w:p>
      <w:pPr>
        <w:pStyle w:val="ListParagraph"/>
        <w:spacing w:after="0" w:lineRule="auto" w:line="240"/>
        <w:ind w:left="0"/>
        <w:rPr>
          <w:rFonts w:ascii="Calibri" w:hAnsi="Calibri" w:cs="Calibri"/>
          <w:color w:val="000000"/>
          <w:shd w:val="clear" w:color="auto" w:fill="FFFFFF"/>
        </w:rPr>
      </w:pPr>
    </w:p>
    <w:p>
      <w:pPr>
        <w:pStyle w:val="ListParagraph"/>
        <w:spacing w:after="0" w:lineRule="auto" w:line="240"/>
        <w:ind w:left="0"/>
        <w:rPr>
          <w:rFonts w:ascii="Calibri" w:hAnsi="Calibri" w:cs="Calibri"/>
          <w:color w:val="000000"/>
          <w:shd w:val="clear" w:color="auto" w:fill="FFFFFF"/>
        </w:rPr>
      </w:pPr>
      <w:r>
        <w:rPr>
          <w:noProof/>
        </w:rPr>
        <mc:AlternateContent>
          <mc:Choice Requires="wps">
            <w:drawing>
              <wp:anchor distT="0" distB="0" distL="114300" distR="114300" simplePos="false" relativeHeight="251658249" behindDoc="true" locked="false" layoutInCell="true" allowOverlap="true">
                <wp:simplePos x="0" y="0"/>
                <wp:positionH relativeFrom="page">
                  <wp:posOffset>5095875</wp:posOffset>
                </wp:positionH>
                <wp:positionV relativeFrom="margin">
                  <wp:posOffset>3810000</wp:posOffset>
                </wp:positionV>
                <wp:extent cx="2466975" cy="2943225"/>
                <wp:effectExtent l="0" t="0" r="9525" b="9525"/>
                <wp:wrapSquare wrapText="bothSides"/>
                <wp:docPr id="18" name="Text Box 22"/>
                <a:graphic xmlns:a="http://schemas.openxmlformats.org/drawingml/2006/main">
                  <a:graphicData uri="http://schemas.microsoft.com/office/word/2010/wordprocessingShape">
                    <wps:wsp>
                      <wps:cNvSpPr txBox="true"/>
                      <wps:spPr>
                        <a:xfrm>
                          <a:off x="0" y="0"/>
                          <a:ext cx="2466975" cy="294322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31.75pt;position:absolute;mso-position-horizontal-relative:page;margin-left:401.25pt;mso-position-vertical-relative:margin;margin-top:300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pPr>
        <w:pStyle w:val="ListParagraph"/>
        <w:spacing w:after="0" w:lineRule="auto" w:line="240"/>
        <w:ind w:left="0"/>
        <w:rPr>
          <w:rFonts w:ascii="Calibri" w:hAnsi="Calibri" w:cs="Calibri"/>
          <w:color w:val="000000"/>
          <w:shd w:val="clear" w:color="auto" w:fill="FFFFFF"/>
        </w:rPr>
      </w:pPr>
      <w:r>
        <w:rPr>
          <w:noProof/>
        </w:rPr>
        <mc:AlternateContent>
          <mc:Choice Requires="wps">
            <w:drawing>
              <wp:anchor distT="0" distB="0" distL="114300" distR="114300" simplePos="false" relativeHeight="251658252" behindDoc="false" locked="false" layoutInCell="true" allowOverlap="true">
                <wp:simplePos x="0" y="0"/>
                <wp:positionH relativeFrom="page">
                  <wp:posOffset>5181600</wp:posOffset>
                </wp:positionH>
                <wp:positionV relativeFrom="paragraph">
                  <wp:posOffset>7620</wp:posOffset>
                </wp:positionV>
                <wp:extent cx="2295525" cy="2819400"/>
                <wp:effectExtent l="0" t="0" r="9525" b="0"/>
                <wp:wrapNone/>
                <wp:docPr id="19" name="Text Box 909527389"/>
                <a:graphic xmlns:a="http://schemas.openxmlformats.org/drawingml/2006/main">
                  <a:graphicData uri="http://schemas.microsoft.com/office/word/2010/wordprocessingShape">
                    <wps:wsp>
                      <wps:cNvSpPr txBox="true"/>
                      <wps:spPr>
                        <a:xfrm>
                          <a:off x="0" y="0"/>
                          <a:ext cx="2295525" cy="28194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Digital differences between men and women revealed</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Ofcom have released their annual report into our daily habits. The findings show that women and teenage girls are more worried about online harms. You can read the full report here: </w:t>
                            </w:r>
                          </w:p>
                          <w:p>
                            <w:pPr>
                              <w:rPr>
                                <w:rFonts w:ascii="Calibri" w:hAnsi="Calibri" w:cs="Calibri"/>
                                <w:sz w:val="22"/>
                                <w:szCs w:val="22"/>
                              </w:rPr>
                            </w:pPr>
                          </w:p>
                          <w:p>
                            <w:pPr>
                              <w:rPr>
                                <w:rFonts w:ascii="Calibri" w:hAnsi="Calibri" w:cs="Calibri"/>
                                <w:sz w:val="22"/>
                                <w:szCs w:val="22"/>
                              </w:rPr>
                            </w:pPr>
                            <w:hyperlink r:id="gemHypRid9">
                              <w:r>
                                <w:rPr>
                                  <w:rStyle w:val="Hyperlink"/>
                                  <w:rFonts w:ascii="Calibri" w:hAnsi="Calibri" w:cs="Calibri"/>
                                  <w:sz w:val="22"/>
                                  <w:szCs w:val="22"/>
                                </w:rPr>
                                <w:t>https://www.ofcom.org.uk/media-use-and-attitudes/online-habits/digital-differences-between-men-and-women-revealed/</w:t>
                              </w:r>
                            </w:hyperlink>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22pt;position:absolute;mso-position-horizontal-relative:page;margin-left:408pt;mso-position-vertical-relative:text;margin-top:0.6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Digital differences between men and women revealed</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Ofcom have released their annual report into our daily habits. The findings show that women and teenage girls are more worried about online harms. You can read the full report here: </w:t>
                      </w:r>
                    </w:p>
                    <w:p>
                      <w:pPr>
                        <w:rPr>
                          <w:rFonts w:ascii="Calibri" w:hAnsi="Calibri" w:cs="Calibri"/>
                          <w:sz w:val="22"/>
                          <w:szCs w:val="22"/>
                        </w:rPr>
                      </w:pPr>
                    </w:p>
                    <w:p>
                      <w:pPr>
                        <w:rPr>
                          <w:rFonts w:ascii="Calibri" w:hAnsi="Calibri" w:cs="Calibri"/>
                          <w:sz w:val="22"/>
                          <w:szCs w:val="22"/>
                        </w:rPr>
                      </w:pPr>
                      <w:hyperlink r:id="gemHypRid9">
                        <w:r>
                          <w:rPr>
                            <w:rStyle w:val="Hyperlink"/>
                            <w:rFonts w:ascii="Calibri" w:hAnsi="Calibri" w:cs="Calibri"/>
                            <w:sz w:val="22"/>
                            <w:szCs w:val="22"/>
                          </w:rPr>
                          <w:t>https://www.ofcom.org.uk/media-use-and-attitudes/online-habits/digital-differences-between-men-and-women-revealed/</w:t>
                        </w:r>
                      </w:hyperlink>
                    </w:p>
                  </w:txbxContent>
                </v:textbox>
                <w10:wrap type="none" side="both"/>
              </v:rect>
            </w:pict>
          </mc:Fallback>
        </mc:AlternateContent>
      </w:r>
      <w:r>
        <w:rPr>
          <w:rFonts w:ascii="Calibri" w:hAnsi="Calibri" w:cs="Calibri"/>
          <w:color w:val="000000"/>
          <w:shd w:val="clear" w:color="auto" w:fill="FFFFFF"/>
        </w:rPr>
        <w:t xml:space="preserve">Whether your child is viewing films, accessing apps, playing games online or using social media – make sure you check the age rating first to see if your child is old enough. In addition, the likes of PEGI (Pan European Game Information) provide further content descriptors, which will give you an indication of the type of content that your child might view e.g. violence or bad language. </w:t>
      </w:r>
    </w:p>
    <w:p>
      <w:pPr>
        <w:pStyle w:val="ListParagraph"/>
        <w:spacing w:after="0" w:lineRule="auto" w:line="240"/>
        <w:ind w:left="0"/>
        <w:rPr>
          <w:rFonts w:ascii="Calibri" w:hAnsi="Calibri" w:cs="Calibri"/>
          <w:color w:val="000000"/>
          <w:shd w:val="clear" w:color="auto" w:fill="FFFFFF"/>
        </w:rPr>
      </w:pPr>
    </w:p>
    <w:p>
      <w:pPr>
        <w:pStyle w:val="NormalWeb"/>
        <w:shd w:val="clear" w:color="auto" w:fill="FFFFFF"/>
        <w:rPr>
          <w:rFonts w:ascii="Calibri" w:hAnsi="Calibri" w:cs="Calibri"/>
          <w:b/>
          <w:bCs/>
          <w:color w:val="FF0066"/>
        </w:rPr>
      </w:pPr>
      <w:r>
        <w:rPr>
          <w:rFonts w:ascii="Calibri" w:hAnsi="Calibri" w:cs="Calibri"/>
          <w:b/>
          <w:bCs/>
          <w:color w:val="FF0066"/>
        </w:rPr>
        <w:t>What else should I review?</w:t>
      </w:r>
    </w:p>
    <w:p>
      <w:pPr>
        <w:pStyle w:val="ListParagraph"/>
        <w:spacing w:after="0" w:lineRule="auto" w:line="240"/>
        <w:ind w:left="0"/>
        <w:rPr>
          <w:rFonts w:ascii="Calibri" w:hAnsi="Calibri" w:cs="Calibri"/>
          <w:color w:val="000000"/>
          <w:shd w:val="clear" w:color="auto" w:fill="FFFFFF"/>
        </w:rPr>
      </w:pPr>
      <w:r>
        <w:rPr>
          <w:rFonts w:ascii="Calibri" w:hAnsi="Calibri" w:cs="Calibri"/>
          <w:color w:val="000000"/>
          <w:shd w:val="clear" w:color="auto" w:fill="FFFFFF"/>
        </w:rPr>
        <w:t>It is important to note that whilst age ratings do allow you to see if something may be appropriate for your child, it is also important to review the content yourself</w:t>
      </w:r>
      <w:r>
        <w:rPr>
          <w:rFonts w:ascii="Calibri" w:hAnsi="Calibri" w:cs="Calibri"/>
          <w:b/>
          <w:bCs/>
          <w:color w:val="000000"/>
          <w:shd w:val="clear" w:color="auto" w:fill="FFFFFF"/>
        </w:rPr>
        <w:t xml:space="preserve">.  </w:t>
      </w:r>
      <w:r>
        <w:rPr>
          <w:rFonts w:ascii="Calibri" w:hAnsi="Calibri" w:cs="Calibri"/>
          <w:color w:val="000000"/>
          <w:shd w:val="clear" w:color="auto" w:fill="FFFFFF"/>
        </w:rPr>
        <w:t>This will allow you to make an informed decision as to whether it is suitable for your child to access and if it would be beneficial to apply further parental controls. For example, does it include the ability to communicate with others and are in game/app purchases available?</w:t>
      </w:r>
    </w:p>
    <w:p>
      <w:pPr>
        <w:pStyle w:val="ListParagraph"/>
        <w:spacing w:after="0" w:lineRule="auto" w:line="240"/>
        <w:ind w:left="0"/>
        <w:rPr>
          <w:rStyle w:val="normaltextrun"/>
          <w:rFonts w:ascii="Calibri" w:hAnsi="Calibri" w:cs="Calibri"/>
          <w:sz w:val="16"/>
          <w:szCs w:val="16"/>
        </w:rPr>
      </w:pPr>
    </w:p>
    <w:p>
      <w:pPr>
        <w:pStyle w:val="NormalWeb"/>
        <w:shd w:val="clear" w:color="auto" w:fill="FFFFFF"/>
        <w:rPr>
          <w:rFonts w:ascii="Calibri" w:hAnsi="Calibri" w:cs="Calibri"/>
          <w:b/>
          <w:bCs/>
          <w:color w:val="FF0066"/>
        </w:rPr>
      </w:pPr>
      <w:r>
        <w:rPr>
          <w:rFonts w:ascii="Calibri" w:hAnsi="Calibri" w:cs="Calibri"/>
          <w:b/>
          <w:bCs/>
          <w:color w:val="FF0066"/>
        </w:rPr>
        <w:t>What else can I do?</w:t>
      </w:r>
    </w:p>
    <w:p>
      <w:pPr>
        <w:pStyle w:val="NormalWeb"/>
        <w:numPr>
          <w:ilvl w:val="0"/>
          <w:numId w:val="4"/>
        </w:numPr>
        <w:pBdr>
          <w:top w:val="nil"/>
          <w:left w:val="nil"/>
          <w:bottom w:val="nil"/>
          <w:right w:val="nil"/>
        </w:pBdr>
        <w:shd w:val="clear" w:color="auto" w:fill="FFFFFF"/>
        <w:rPr>
          <w:rFonts w:ascii="Calibri" w:hAnsi="Calibri" w:cs="Calibri"/>
          <w:color w:val="000000"/>
          <w:sz w:val="22"/>
          <w:szCs w:val="22"/>
        </w:rPr>
      </w:pPr>
      <w:r>
        <w:rPr>
          <w:b/>
          <w:bCs/>
          <w:color w:val="FF3399"/>
          <w:sz w:val="16"/>
          <w:szCs w:val="16"/>
          <w:noProof/>
        </w:rPr>
        <mc:AlternateContent>
          <mc:Choice Requires="wps">
            <w:drawing>
              <wp:anchor distT="0" distB="0" distL="114300" distR="114300" simplePos="false" relativeHeight="251658250" behindDoc="true" locked="false" layoutInCell="true" allowOverlap="true">
                <wp:simplePos x="0" y="0"/>
                <wp:positionH relativeFrom="page">
                  <wp:posOffset>5095875</wp:posOffset>
                </wp:positionH>
                <wp:positionV relativeFrom="margin">
                  <wp:posOffset>6753225</wp:posOffset>
                </wp:positionV>
                <wp:extent cx="2466975" cy="2996565"/>
                <wp:effectExtent l="0" t="0" r="9525" b="0"/>
                <wp:wrapSquare wrapText="bothSides"/>
                <wp:docPr id="20" name="Text Box 25"/>
                <a:graphic xmlns:a="http://schemas.openxmlformats.org/drawingml/2006/main">
                  <a:graphicData uri="http://schemas.microsoft.com/office/word/2010/wordprocessingShape">
                    <wps:wsp>
                      <wps:cNvSpPr txBox="true"/>
                      <wps:spPr>
                        <a:xfrm>
                          <a:off x="0" y="0"/>
                          <a:ext cx="2466975" cy="299656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35.95pt;position:absolute;mso-position-horizontal-relative:page;margin-left:401.25pt;mso-position-vertical-relative:margin;margin-top:531.7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noProof/>
        </w:rPr>
        <mc:AlternateContent>
          <mc:Choice Requires="wps">
            <w:drawing>
              <wp:anchor distT="0" distB="0" distL="114300" distR="114300" simplePos="false" relativeHeight="251658251" behindDoc="false" locked="false" layoutInCell="true" allowOverlap="true">
                <wp:simplePos x="0" y="0"/>
                <wp:positionH relativeFrom="page">
                  <wp:posOffset>5153025</wp:posOffset>
                </wp:positionH>
                <wp:positionV relativeFrom="paragraph">
                  <wp:posOffset>257175</wp:posOffset>
                </wp:positionV>
                <wp:extent cx="2295525" cy="2105025"/>
                <wp:effectExtent l="0" t="0" r="9525" b="9525"/>
                <wp:wrapNone/>
                <wp:docPr id="21" name="Text Box 24"/>
                <a:graphic xmlns:a="http://schemas.openxmlformats.org/drawingml/2006/main">
                  <a:graphicData uri="http://schemas.microsoft.com/office/word/2010/wordprocessingShape">
                    <wps:wsp>
                      <wps:cNvSpPr txBox="true"/>
                      <wps:spPr>
                        <a:xfrm>
                          <a:off x="0" y="0"/>
                          <a:ext cx="2295525" cy="21050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X (Twitter) Checklist</w:t>
                            </w:r>
                          </w:p>
                          <w:p>
                            <w:pPr>
                              <w:rPr>
                                <w:rFonts w:ascii="Calibri" w:hAnsi="Calibri" w:cs="Calibri"/>
                                <w:color w:val="FFFFFF"/>
                                <w:sz w:val="20"/>
                                <w:szCs w:val="20"/>
                              </w:rPr>
                            </w:pPr>
                          </w:p>
                          <w:p>
                            <w:pPr>
                              <w:rPr>
                                <w:rFonts w:ascii="Calibri" w:hAnsi="Calibri" w:cs="Calibri"/>
                                <w:color w:val="FFFFFF"/>
                                <w:sz w:val="22"/>
                                <w:szCs w:val="22"/>
                                <w:lang w:val="en-GB"/>
                              </w:rPr>
                            </w:pPr>
                            <w:r>
                              <w:rPr>
                                <w:rFonts w:ascii="Calibri" w:hAnsi="Calibri" w:cs="Calibri"/>
                                <w:color w:val="FFFFFF"/>
                                <w:sz w:val="22"/>
                                <w:szCs w:val="22"/>
                                <w:lang w:val="en-GB"/>
                              </w:rPr>
                              <w:t xml:space="preserve">You should be at least 13 years of age to have a Twitter account.  The SWGfL have created a free Privacy and Security checklist for you to download. The resource is available here: </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rPr>
                              <w:t xml:space="preserve"> </w:t>
                            </w:r>
                            <w:hyperlink r:id="gemHypRid10">
                              <w:r>
                                <w:rPr>
                                  <w:rStyle w:val="Hyperlink"/>
                                  <w:rFonts w:ascii="Calibri" w:hAnsi="Calibri" w:cs="Calibri"/>
                                  <w:color w:val="FFFFFF"/>
                                  <w:sz w:val="22"/>
                                  <w:szCs w:val="22"/>
                                </w:rPr>
                                <w:t>https://swgfl.org.uk/magazine/introducing-the-x-checklist-keeping-your-profile-under-control/</w:t>
                              </w:r>
                            </w:hyperlink>
                          </w:p>
                          <w:p>
                            <w:pPr>
                              <w:rPr>
                                <w:rFonts w:ascii="Calibri" w:hAnsi="Calibri" w:cs="Calibri"/>
                                <w:b/>
                                <w:bCs/>
                                <w:color w:val="FFFFFF"/>
                                <w:sz w:val="36"/>
                                <w:szCs w:val="36"/>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65.75pt;position:absolute;mso-position-horizontal-relative:page;margin-left:405.75pt;mso-position-vertical-relative:text;margin-top:20.25pt;mso-wrap-style:square;mso-wrap-distance-left:9pt;mso-wrap-distance-top:0pt;mso-wrap-distance-right:9pt;mso-wrap-distance-bottom:0pt;z-index:251658251;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X (Twitter) Checklist</w:t>
                      </w:r>
                    </w:p>
                    <w:p>
                      <w:pPr>
                        <w:rPr>
                          <w:rFonts w:ascii="Calibri" w:hAnsi="Calibri" w:cs="Calibri"/>
                          <w:color w:val="FFFFFF"/>
                          <w:sz w:val="20"/>
                          <w:szCs w:val="20"/>
                        </w:rPr>
                      </w:pPr>
                    </w:p>
                    <w:p>
                      <w:pPr>
                        <w:rPr>
                          <w:rFonts w:ascii="Calibri" w:hAnsi="Calibri" w:cs="Calibri"/>
                          <w:color w:val="FFFFFF"/>
                          <w:sz w:val="22"/>
                          <w:szCs w:val="22"/>
                          <w:lang w:val="en-GB"/>
                        </w:rPr>
                      </w:pPr>
                      <w:r>
                        <w:rPr>
                          <w:rFonts w:ascii="Calibri" w:hAnsi="Calibri" w:cs="Calibri"/>
                          <w:color w:val="FFFFFF"/>
                          <w:sz w:val="22"/>
                          <w:szCs w:val="22"/>
                          <w:lang w:val="en-GB"/>
                        </w:rPr>
                        <w:t xml:space="preserve">You should be at least 13 years of age to have a Twitter account.  The SWGfL have created a free Privacy and Security checklist for you to download. The resource is available here: </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rPr>
                        <w:t xml:space="preserve"> </w:t>
                      </w:r>
                      <w:hyperlink r:id="gemHypRid10">
                        <w:r>
                          <w:rPr>
                            <w:rStyle w:val="Hyperlink"/>
                            <w:rFonts w:ascii="Calibri" w:hAnsi="Calibri" w:cs="Calibri"/>
                            <w:color w:val="FFFFFF"/>
                            <w:sz w:val="22"/>
                            <w:szCs w:val="22"/>
                          </w:rPr>
                          <w:t>https://swgfl.org.uk/magazine/introducing-the-x-checklist-keeping-your-profile-under-control/</w:t>
                        </w:r>
                      </w:hyperlink>
                    </w:p>
                    <w:p>
                      <w:pPr>
                        <w:rPr>
                          <w:rFonts w:ascii="Calibri" w:hAnsi="Calibri" w:cs="Calibri"/>
                          <w:b/>
                          <w:bCs/>
                          <w:color w:val="FFFFFF"/>
                          <w:sz w:val="36"/>
                          <w:szCs w:val="36"/>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color w:val="000000"/>
          <w:sz w:val="22"/>
          <w:szCs w:val="22"/>
        </w:rPr>
        <w:t>Explain the importance of age ratings to your child and how they protect them.</w:t>
      </w:r>
    </w:p>
    <w:p>
      <w:pPr>
        <w:pStyle w:val="NormalWeb"/>
        <w:numPr>
          <w:ilvl w:val="0"/>
          <w:numId w:val="4"/>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Go online together to see what your child is accessing.</w:t>
      </w:r>
    </w:p>
    <w:p>
      <w:pPr>
        <w:pStyle w:val="NormalWeb"/>
        <w:numPr>
          <w:ilvl w:val="0"/>
          <w:numId w:val="4"/>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 xml:space="preserve">Set up parental controls on your broadband, devices and on any individual apps that your child is using.  </w:t>
      </w:r>
      <w:r>
        <w:rPr>
          <w:rFonts w:ascii="Calibri" w:hAnsi="Calibri" w:cs="Calibri"/>
          <w:sz w:val="22"/>
          <w:szCs w:val="22"/>
        </w:rPr>
        <w:t>This will reduce the chances of them accessing or viewing anything unsuitable.</w:t>
      </w:r>
    </w:p>
    <w:p>
      <w:pPr>
        <w:pStyle w:val="NormalWeb"/>
        <w:numPr>
          <w:ilvl w:val="0"/>
          <w:numId w:val="4"/>
        </w:numPr>
        <w:pBdr>
          <w:top w:val="nil"/>
          <w:left w:val="nil"/>
          <w:bottom w:val="nil"/>
          <w:right w:val="nil"/>
        </w:pBdr>
        <w:shd w:val="clear" w:color="auto" w:fill="FFFFFF"/>
        <w:rPr>
          <w:rFonts w:ascii="Calibri" w:hAnsi="Calibri" w:cs="Calibri"/>
          <w:color w:val="000000"/>
          <w:sz w:val="22"/>
          <w:szCs w:val="22"/>
        </w:rPr>
      </w:pPr>
      <w:r>
        <w:rPr>
          <w:rFonts w:ascii="Calibri" w:hAnsi="Calibri" w:cs="Calibri"/>
          <w:color w:val="000000"/>
          <w:sz w:val="22"/>
          <w:szCs w:val="22"/>
        </w:rPr>
        <w:t>Chat to your child regularly about what they are doing online and as always, remind your child that if anything is worrying them then they should talk to you or another trusted adult.</w:t>
      </w:r>
    </w:p>
    <w:p>
      <w:pPr>
        <w:rPr>
          <w:rFonts w:ascii="Calibri" w:hAnsi="Calibri" w:cs="Calibri"/>
          <w:sz w:val="20"/>
          <w:szCs w:val="20"/>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r>
        <w:rPr>
          <w:rFonts w:ascii="Calibri" w:hAnsi="Calibri" w:cs="Calibri"/>
          <w:sz w:val="22"/>
          <w:szCs w:val="22"/>
        </w:rPr>
        <w:t>You can find out more here:</w:t>
      </w:r>
    </w:p>
    <w:p>
      <w:pPr>
        <w:rPr>
          <w:rFonts w:ascii="Calibri" w:hAnsi="Calibri" w:cs="Calibri"/>
          <w:sz w:val="22"/>
          <w:szCs w:val="22"/>
        </w:rPr>
      </w:pPr>
      <w:hyperlink r:id="gemHypRid11">
        <w:r>
          <w:rPr>
            <w:rStyle w:val="Hyperlink"/>
            <w:rFonts w:ascii="Calibri" w:hAnsi="Calibri" w:cs="Calibri"/>
            <w:sz w:val="22"/>
            <w:szCs w:val="22"/>
          </w:rPr>
          <w:t>https://eegamesmart.co.uk/articles/how-age-ratings-help-families/</w:t>
        </w:r>
      </w:hyperlink>
      <w:r>
        <w:rPr>
          <w:rFonts w:ascii="Calibri" w:hAnsi="Calibri" w:cs="Calibri"/>
          <w:sz w:val="22"/>
          <w:szCs w:val="22"/>
        </w:rPr>
        <w:t xml:space="preserve"> </w:t>
      </w:r>
    </w:p>
    <w:sectPr>
      <w:footerReference w:type="default" r:id="gemHfRid11"/>
      <w:headerReference w:type="first" r:id="gemHfRid12"/>
      <w:footerReference w:type="first" r:id="gemHfRid13"/>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2" name="Picture 22"/>
          <a:graphic xmlns:a="http://schemas.openxmlformats.org/drawingml/2006/main">
            <a:graphicData uri="http://schemas.openxmlformats.org/drawingml/2006/picture">
              <pic:pic xmlns:pic="http://schemas.openxmlformats.org/drawingml/2006/picture">
                <pic:nvPicPr>
                  <pic:cNvPr id="23" name="Picture 23"/>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5E32"/>
    <w:multiLevelType w:val="hybridMultilevel"/>
    <w:tmpl w:val="D90076BA"/>
    <w:lvl w:ilvl="0" w:tplc="08090001">
      <w:start w:val="1"/>
      <w:numFmt w:val="bullet"/>
      <w:lvlText w:val=""/>
      <w:lvlJc w:val="left"/>
      <w:pPr>
        <w:ind w:left="862" w:hanging="360"/>
      </w:pPr>
      <w:rPr>
        <w:rFonts w:hint="default" w:ascii="Symbol" w:hAnsi="Symbol"/>
      </w:rPr>
    </w:lvl>
    <w:lvl w:ilvl="1" w:tplc="08090003" w:tentative="true">
      <w:start w:val="1"/>
      <w:numFmt w:val="bullet"/>
      <w:lvlText w:val="o"/>
      <w:lvlJc w:val="left"/>
      <w:pPr>
        <w:ind w:left="1582" w:hanging="360"/>
      </w:pPr>
      <w:rPr>
        <w:rFonts w:hint="default" w:ascii="Courier New" w:hAnsi="Courier New" w:cs="Courier New"/>
      </w:rPr>
    </w:lvl>
    <w:lvl w:ilvl="2" w:tplc="08090005" w:tentative="true">
      <w:start w:val="1"/>
      <w:numFmt w:val="bullet"/>
      <w:lvlText w:val=""/>
      <w:lvlJc w:val="left"/>
      <w:pPr>
        <w:ind w:left="2302" w:hanging="360"/>
      </w:pPr>
      <w:rPr>
        <w:rFonts w:hint="default" w:ascii="Wingdings" w:hAnsi="Wingdings"/>
      </w:rPr>
    </w:lvl>
    <w:lvl w:ilvl="3" w:tplc="08090001" w:tentative="true">
      <w:start w:val="1"/>
      <w:numFmt w:val="bullet"/>
      <w:lvlText w:val=""/>
      <w:lvlJc w:val="left"/>
      <w:pPr>
        <w:ind w:left="3022" w:hanging="360"/>
      </w:pPr>
      <w:rPr>
        <w:rFonts w:hint="default" w:ascii="Symbol" w:hAnsi="Symbol"/>
      </w:rPr>
    </w:lvl>
    <w:lvl w:ilvl="4" w:tplc="08090003" w:tentative="true">
      <w:start w:val="1"/>
      <w:numFmt w:val="bullet"/>
      <w:lvlText w:val="o"/>
      <w:lvlJc w:val="left"/>
      <w:pPr>
        <w:ind w:left="3742" w:hanging="360"/>
      </w:pPr>
      <w:rPr>
        <w:rFonts w:hint="default" w:ascii="Courier New" w:hAnsi="Courier New" w:cs="Courier New"/>
      </w:rPr>
    </w:lvl>
    <w:lvl w:ilvl="5" w:tplc="08090005" w:tentative="true">
      <w:start w:val="1"/>
      <w:numFmt w:val="bullet"/>
      <w:lvlText w:val=""/>
      <w:lvlJc w:val="left"/>
      <w:pPr>
        <w:ind w:left="4462" w:hanging="360"/>
      </w:pPr>
      <w:rPr>
        <w:rFonts w:hint="default" w:ascii="Wingdings" w:hAnsi="Wingdings"/>
      </w:rPr>
    </w:lvl>
    <w:lvl w:ilvl="6" w:tplc="08090001" w:tentative="true">
      <w:start w:val="1"/>
      <w:numFmt w:val="bullet"/>
      <w:lvlText w:val=""/>
      <w:lvlJc w:val="left"/>
      <w:pPr>
        <w:ind w:left="5182" w:hanging="360"/>
      </w:pPr>
      <w:rPr>
        <w:rFonts w:hint="default" w:ascii="Symbol" w:hAnsi="Symbol"/>
      </w:rPr>
    </w:lvl>
    <w:lvl w:ilvl="7" w:tplc="08090003" w:tentative="true">
      <w:start w:val="1"/>
      <w:numFmt w:val="bullet"/>
      <w:lvlText w:val="o"/>
      <w:lvlJc w:val="left"/>
      <w:pPr>
        <w:ind w:left="5902" w:hanging="360"/>
      </w:pPr>
      <w:rPr>
        <w:rFonts w:hint="default" w:ascii="Courier New" w:hAnsi="Courier New" w:cs="Courier New"/>
      </w:rPr>
    </w:lvl>
    <w:lvl w:ilvl="8" w:tplc="08090005" w:tentative="true">
      <w:start w:val="1"/>
      <w:numFmt w:val="bullet"/>
      <w:lvlText w:val=""/>
      <w:lvlJc w:val="left"/>
      <w:pPr>
        <w:ind w:left="6622" w:hanging="360"/>
      </w:pPr>
      <w:rPr>
        <w:rFonts w:hint="default" w:ascii="Wingdings" w:hAnsi="Wingdings"/>
      </w:rPr>
    </w:lvl>
  </w:abstractNum>
  <w:abstractNum w:abstractNumId="1">
    <w:nsid w:val="22322053"/>
    <w:multiLevelType w:val="hybridMultilevel"/>
    <w:tmpl w:val="8B9EB890"/>
    <w:lvl w:ilvl="0" w:tplc="BCB4F80A">
      <w:start w:val="1"/>
      <w:numFmt w:val="bullet"/>
      <w:lvlText w:val=""/>
      <w:lvlJc w:val="left"/>
      <w:pPr>
        <w:ind w:left="567" w:hanging="65"/>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0B2404CF"/>
    <w:multiLevelType w:val="hybridMultilevel"/>
    <w:tmpl w:val="638C830C"/>
    <w:lvl w:ilvl="0" w:tplc="BCB4F80A">
      <w:start w:val="1"/>
      <w:numFmt w:val="bullet"/>
      <w:lvlText w:val=""/>
      <w:lvlJc w:val="left"/>
      <w:pPr>
        <w:ind w:left="567" w:hanging="65"/>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1F4562B3"/>
    <w:multiLevelType w:val="hybridMultilevel"/>
    <w:tmpl w:val="83EC5A5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08A3"/>
    <w:rsid w:val="00001EF1"/>
    <w:rsid w:val="0000212C"/>
    <w:rsid w:val="00002D95"/>
    <w:rsid w:val="00004B84"/>
    <w:rsid w:val="00011BFD"/>
    <w:rsid w:val="0001237D"/>
    <w:rsid w:val="00012BBF"/>
    <w:rsid w:val="00020750"/>
    <w:rsid w:val="0002111D"/>
    <w:rsid w:val="000232F3"/>
    <w:rsid w:val="00027413"/>
    <w:rsid w:val="00027AF0"/>
    <w:rsid w:val="00033859"/>
    <w:rsid w:val="000340B3"/>
    <w:rsid w:val="00034F66"/>
    <w:rsid w:val="00036A0F"/>
    <w:rsid w:val="00042190"/>
    <w:rsid w:val="00042CDD"/>
    <w:rsid w:val="000450E7"/>
    <w:rsid w:val="0004541D"/>
    <w:rsid w:val="000459DD"/>
    <w:rsid w:val="00046D05"/>
    <w:rsid w:val="000474DF"/>
    <w:rsid w:val="000521D9"/>
    <w:rsid w:val="00052C8B"/>
    <w:rsid w:val="00053586"/>
    <w:rsid w:val="000544E5"/>
    <w:rsid w:val="00054773"/>
    <w:rsid w:val="000554DF"/>
    <w:rsid w:val="000564BD"/>
    <w:rsid w:val="00060E6F"/>
    <w:rsid w:val="000628D1"/>
    <w:rsid w:val="00062925"/>
    <w:rsid w:val="00064381"/>
    <w:rsid w:val="00064A59"/>
    <w:rsid w:val="00065250"/>
    <w:rsid w:val="000656B0"/>
    <w:rsid w:val="0006592D"/>
    <w:rsid w:val="00067B67"/>
    <w:rsid w:val="00071B23"/>
    <w:rsid w:val="00072A77"/>
    <w:rsid w:val="000737DE"/>
    <w:rsid w:val="00073A32"/>
    <w:rsid w:val="0007405D"/>
    <w:rsid w:val="000770C0"/>
    <w:rsid w:val="000810AB"/>
    <w:rsid w:val="000817D7"/>
    <w:rsid w:val="00081B24"/>
    <w:rsid w:val="00081BCD"/>
    <w:rsid w:val="00081EED"/>
    <w:rsid w:val="0008215B"/>
    <w:rsid w:val="00082B8F"/>
    <w:rsid w:val="00085964"/>
    <w:rsid w:val="00086909"/>
    <w:rsid w:val="000923CF"/>
    <w:rsid w:val="000937B0"/>
    <w:rsid w:val="00094BED"/>
    <w:rsid w:val="00095781"/>
    <w:rsid w:val="00096944"/>
    <w:rsid w:val="00097133"/>
    <w:rsid w:val="000975D9"/>
    <w:rsid w:val="000976FD"/>
    <w:rsid w:val="000A0F41"/>
    <w:rsid w:val="000A1A95"/>
    <w:rsid w:val="000A1BBB"/>
    <w:rsid w:val="000A294E"/>
    <w:rsid w:val="000A365B"/>
    <w:rsid w:val="000A3D2D"/>
    <w:rsid w:val="000A5458"/>
    <w:rsid w:val="000A6C8E"/>
    <w:rsid w:val="000B042A"/>
    <w:rsid w:val="000B112A"/>
    <w:rsid w:val="000B29B2"/>
    <w:rsid w:val="000B3717"/>
    <w:rsid w:val="000B46A6"/>
    <w:rsid w:val="000C065A"/>
    <w:rsid w:val="000C09F6"/>
    <w:rsid w:val="000C151E"/>
    <w:rsid w:val="000C2E33"/>
    <w:rsid w:val="000C34F1"/>
    <w:rsid w:val="000C3738"/>
    <w:rsid w:val="000C3A93"/>
    <w:rsid w:val="000C40E3"/>
    <w:rsid w:val="000C413B"/>
    <w:rsid w:val="000C44F6"/>
    <w:rsid w:val="000C4C38"/>
    <w:rsid w:val="000C5521"/>
    <w:rsid w:val="000C5948"/>
    <w:rsid w:val="000C5B76"/>
    <w:rsid w:val="000C683F"/>
    <w:rsid w:val="000C6A8B"/>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EC5"/>
    <w:rsid w:val="000E6F89"/>
    <w:rsid w:val="000E7030"/>
    <w:rsid w:val="000F16A6"/>
    <w:rsid w:val="000F1A34"/>
    <w:rsid w:val="000F1EED"/>
    <w:rsid w:val="000F2E79"/>
    <w:rsid w:val="000F2FDA"/>
    <w:rsid w:val="000F2FEB"/>
    <w:rsid w:val="000F7DBA"/>
    <w:rsid w:val="001005B4"/>
    <w:rsid w:val="00100CC3"/>
    <w:rsid w:val="0010227B"/>
    <w:rsid w:val="00103485"/>
    <w:rsid w:val="001042D4"/>
    <w:rsid w:val="00104B66"/>
    <w:rsid w:val="00110483"/>
    <w:rsid w:val="00110659"/>
    <w:rsid w:val="001119E0"/>
    <w:rsid w:val="00114BF2"/>
    <w:rsid w:val="00115EA2"/>
    <w:rsid w:val="00115F32"/>
    <w:rsid w:val="00116470"/>
    <w:rsid w:val="0011736B"/>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609A"/>
    <w:rsid w:val="00146283"/>
    <w:rsid w:val="00150DB0"/>
    <w:rsid w:val="00151CD3"/>
    <w:rsid w:val="00153CC3"/>
    <w:rsid w:val="001545A8"/>
    <w:rsid w:val="00154C87"/>
    <w:rsid w:val="00155583"/>
    <w:rsid w:val="00156DE2"/>
    <w:rsid w:val="00157047"/>
    <w:rsid w:val="001573FB"/>
    <w:rsid w:val="0015793F"/>
    <w:rsid w:val="001603B6"/>
    <w:rsid w:val="00160415"/>
    <w:rsid w:val="001629C3"/>
    <w:rsid w:val="00162D0D"/>
    <w:rsid w:val="00163586"/>
    <w:rsid w:val="00163C4C"/>
    <w:rsid w:val="00164B88"/>
    <w:rsid w:val="00167D46"/>
    <w:rsid w:val="001702E5"/>
    <w:rsid w:val="00171676"/>
    <w:rsid w:val="001721F6"/>
    <w:rsid w:val="00172236"/>
    <w:rsid w:val="00174A57"/>
    <w:rsid w:val="001751BC"/>
    <w:rsid w:val="00176970"/>
    <w:rsid w:val="001776DD"/>
    <w:rsid w:val="00177864"/>
    <w:rsid w:val="001803D8"/>
    <w:rsid w:val="00180F02"/>
    <w:rsid w:val="00182BB1"/>
    <w:rsid w:val="0018612F"/>
    <w:rsid w:val="00186F62"/>
    <w:rsid w:val="00187131"/>
    <w:rsid w:val="00187ED0"/>
    <w:rsid w:val="00193E06"/>
    <w:rsid w:val="00194AF9"/>
    <w:rsid w:val="00195090"/>
    <w:rsid w:val="0019796F"/>
    <w:rsid w:val="00197C8B"/>
    <w:rsid w:val="001A4316"/>
    <w:rsid w:val="001A4803"/>
    <w:rsid w:val="001A48B1"/>
    <w:rsid w:val="001A4F1E"/>
    <w:rsid w:val="001B1004"/>
    <w:rsid w:val="001B21BF"/>
    <w:rsid w:val="001B237C"/>
    <w:rsid w:val="001B27D7"/>
    <w:rsid w:val="001B3BF0"/>
    <w:rsid w:val="001B4EC5"/>
    <w:rsid w:val="001B5BF6"/>
    <w:rsid w:val="001B60F9"/>
    <w:rsid w:val="001C1BDC"/>
    <w:rsid w:val="001C3A4B"/>
    <w:rsid w:val="001C3A80"/>
    <w:rsid w:val="001C45CB"/>
    <w:rsid w:val="001C5604"/>
    <w:rsid w:val="001C6ACC"/>
    <w:rsid w:val="001C6BBF"/>
    <w:rsid w:val="001C7472"/>
    <w:rsid w:val="001C7A33"/>
    <w:rsid w:val="001D05CF"/>
    <w:rsid w:val="001D06B9"/>
    <w:rsid w:val="001D0F36"/>
    <w:rsid w:val="001D1DD0"/>
    <w:rsid w:val="001D2AED"/>
    <w:rsid w:val="001D442B"/>
    <w:rsid w:val="001D4E5C"/>
    <w:rsid w:val="001D50BC"/>
    <w:rsid w:val="001D64AF"/>
    <w:rsid w:val="001E0251"/>
    <w:rsid w:val="001E0C00"/>
    <w:rsid w:val="001E0C47"/>
    <w:rsid w:val="001E1141"/>
    <w:rsid w:val="001E1707"/>
    <w:rsid w:val="001E2737"/>
    <w:rsid w:val="001E2D1E"/>
    <w:rsid w:val="001E3C4C"/>
    <w:rsid w:val="001E4513"/>
    <w:rsid w:val="001E5905"/>
    <w:rsid w:val="001E5D11"/>
    <w:rsid w:val="001F05EB"/>
    <w:rsid w:val="001F0DC3"/>
    <w:rsid w:val="001F2B51"/>
    <w:rsid w:val="001F3592"/>
    <w:rsid w:val="001F45E0"/>
    <w:rsid w:val="001F7BBE"/>
    <w:rsid w:val="0020072F"/>
    <w:rsid w:val="00202279"/>
    <w:rsid w:val="00204481"/>
    <w:rsid w:val="00210DC4"/>
    <w:rsid w:val="00212761"/>
    <w:rsid w:val="0021440F"/>
    <w:rsid w:val="00215651"/>
    <w:rsid w:val="002159AD"/>
    <w:rsid w:val="002178CE"/>
    <w:rsid w:val="0022134C"/>
    <w:rsid w:val="00221A86"/>
    <w:rsid w:val="00223D73"/>
    <w:rsid w:val="002245EC"/>
    <w:rsid w:val="002245F1"/>
    <w:rsid w:val="002246E4"/>
    <w:rsid w:val="00226C27"/>
    <w:rsid w:val="00230BAB"/>
    <w:rsid w:val="002313EE"/>
    <w:rsid w:val="00231604"/>
    <w:rsid w:val="0023165A"/>
    <w:rsid w:val="002331FF"/>
    <w:rsid w:val="00233FE7"/>
    <w:rsid w:val="00234473"/>
    <w:rsid w:val="00234E3F"/>
    <w:rsid w:val="002363D6"/>
    <w:rsid w:val="002409D3"/>
    <w:rsid w:val="002410A6"/>
    <w:rsid w:val="002423B6"/>
    <w:rsid w:val="00242E57"/>
    <w:rsid w:val="00244E80"/>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122"/>
    <w:rsid w:val="00291B46"/>
    <w:rsid w:val="002926FB"/>
    <w:rsid w:val="00293984"/>
    <w:rsid w:val="00294445"/>
    <w:rsid w:val="00296473"/>
    <w:rsid w:val="002966EA"/>
    <w:rsid w:val="00296FE9"/>
    <w:rsid w:val="002A025C"/>
    <w:rsid w:val="002A2F72"/>
    <w:rsid w:val="002A4A5B"/>
    <w:rsid w:val="002A4EAB"/>
    <w:rsid w:val="002A56B0"/>
    <w:rsid w:val="002A6FD3"/>
    <w:rsid w:val="002B1E06"/>
    <w:rsid w:val="002B31C5"/>
    <w:rsid w:val="002B31C9"/>
    <w:rsid w:val="002B5140"/>
    <w:rsid w:val="002B58B7"/>
    <w:rsid w:val="002C46A9"/>
    <w:rsid w:val="002C4B31"/>
    <w:rsid w:val="002C630D"/>
    <w:rsid w:val="002C6854"/>
    <w:rsid w:val="002D290A"/>
    <w:rsid w:val="002D2C3E"/>
    <w:rsid w:val="002D3BD5"/>
    <w:rsid w:val="002D4481"/>
    <w:rsid w:val="002D5A44"/>
    <w:rsid w:val="002D667A"/>
    <w:rsid w:val="002D7ACB"/>
    <w:rsid w:val="002E1ED6"/>
    <w:rsid w:val="002E5802"/>
    <w:rsid w:val="002E5E91"/>
    <w:rsid w:val="002E6DFF"/>
    <w:rsid w:val="002F02B9"/>
    <w:rsid w:val="002F0300"/>
    <w:rsid w:val="002F03A1"/>
    <w:rsid w:val="002F0A94"/>
    <w:rsid w:val="002F0B4B"/>
    <w:rsid w:val="002F0E25"/>
    <w:rsid w:val="002F1C59"/>
    <w:rsid w:val="002F4336"/>
    <w:rsid w:val="002F45DB"/>
    <w:rsid w:val="002F6F66"/>
    <w:rsid w:val="002F72AA"/>
    <w:rsid w:val="002F789C"/>
    <w:rsid w:val="002F7D96"/>
    <w:rsid w:val="00300A49"/>
    <w:rsid w:val="00301320"/>
    <w:rsid w:val="003018BA"/>
    <w:rsid w:val="003037F7"/>
    <w:rsid w:val="00304055"/>
    <w:rsid w:val="00305225"/>
    <w:rsid w:val="00305B30"/>
    <w:rsid w:val="00305F7F"/>
    <w:rsid w:val="00314AAC"/>
    <w:rsid w:val="00316BE1"/>
    <w:rsid w:val="003206B5"/>
    <w:rsid w:val="00320800"/>
    <w:rsid w:val="00320E63"/>
    <w:rsid w:val="00322292"/>
    <w:rsid w:val="00325108"/>
    <w:rsid w:val="0032618B"/>
    <w:rsid w:val="003264F9"/>
    <w:rsid w:val="00327761"/>
    <w:rsid w:val="003278F8"/>
    <w:rsid w:val="00330086"/>
    <w:rsid w:val="003305FC"/>
    <w:rsid w:val="00330A7C"/>
    <w:rsid w:val="00336F54"/>
    <w:rsid w:val="00337455"/>
    <w:rsid w:val="003375B2"/>
    <w:rsid w:val="00341090"/>
    <w:rsid w:val="0034189C"/>
    <w:rsid w:val="0034216E"/>
    <w:rsid w:val="0034360F"/>
    <w:rsid w:val="00343771"/>
    <w:rsid w:val="003441EC"/>
    <w:rsid w:val="0034466A"/>
    <w:rsid w:val="00345612"/>
    <w:rsid w:val="003457C7"/>
    <w:rsid w:val="00347DB5"/>
    <w:rsid w:val="00351A41"/>
    <w:rsid w:val="003541A5"/>
    <w:rsid w:val="0035500E"/>
    <w:rsid w:val="00355314"/>
    <w:rsid w:val="00361026"/>
    <w:rsid w:val="0036114A"/>
    <w:rsid w:val="0036178D"/>
    <w:rsid w:val="00361C84"/>
    <w:rsid w:val="00362119"/>
    <w:rsid w:val="003627D5"/>
    <w:rsid w:val="00362A66"/>
    <w:rsid w:val="00363A55"/>
    <w:rsid w:val="00363C6F"/>
    <w:rsid w:val="0036431D"/>
    <w:rsid w:val="00364B8E"/>
    <w:rsid w:val="00364F8F"/>
    <w:rsid w:val="00365F8E"/>
    <w:rsid w:val="003663AE"/>
    <w:rsid w:val="00372575"/>
    <w:rsid w:val="0037269A"/>
    <w:rsid w:val="00372EB6"/>
    <w:rsid w:val="003746F0"/>
    <w:rsid w:val="00374BD9"/>
    <w:rsid w:val="00375003"/>
    <w:rsid w:val="003754FA"/>
    <w:rsid w:val="0038104B"/>
    <w:rsid w:val="0038170D"/>
    <w:rsid w:val="00382D73"/>
    <w:rsid w:val="003831D9"/>
    <w:rsid w:val="00383A9B"/>
    <w:rsid w:val="00384167"/>
    <w:rsid w:val="00384E80"/>
    <w:rsid w:val="003868B2"/>
    <w:rsid w:val="00386D3C"/>
    <w:rsid w:val="00395B61"/>
    <w:rsid w:val="00395D8A"/>
    <w:rsid w:val="003966D9"/>
    <w:rsid w:val="00397F56"/>
    <w:rsid w:val="003A17E1"/>
    <w:rsid w:val="003A369F"/>
    <w:rsid w:val="003A39DB"/>
    <w:rsid w:val="003A471E"/>
    <w:rsid w:val="003A48DD"/>
    <w:rsid w:val="003B07D7"/>
    <w:rsid w:val="003B0B01"/>
    <w:rsid w:val="003B1786"/>
    <w:rsid w:val="003B2635"/>
    <w:rsid w:val="003B3007"/>
    <w:rsid w:val="003B536F"/>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6D0"/>
    <w:rsid w:val="003D6979"/>
    <w:rsid w:val="003E2AA6"/>
    <w:rsid w:val="003E2B4E"/>
    <w:rsid w:val="003E4C9F"/>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6172"/>
    <w:rsid w:val="00417CF9"/>
    <w:rsid w:val="00417F66"/>
    <w:rsid w:val="00420116"/>
    <w:rsid w:val="00420FE4"/>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205"/>
    <w:rsid w:val="00437599"/>
    <w:rsid w:val="00437BC2"/>
    <w:rsid w:val="00437D0F"/>
    <w:rsid w:val="004403BA"/>
    <w:rsid w:val="0044062F"/>
    <w:rsid w:val="004417F7"/>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2E97"/>
    <w:rsid w:val="00463FF4"/>
    <w:rsid w:val="00464096"/>
    <w:rsid w:val="004648A0"/>
    <w:rsid w:val="004651DC"/>
    <w:rsid w:val="0046599D"/>
    <w:rsid w:val="00465FA9"/>
    <w:rsid w:val="00466827"/>
    <w:rsid w:val="00471B35"/>
    <w:rsid w:val="00473E2C"/>
    <w:rsid w:val="00474587"/>
    <w:rsid w:val="00475D97"/>
    <w:rsid w:val="00476147"/>
    <w:rsid w:val="00480E6F"/>
    <w:rsid w:val="004814D1"/>
    <w:rsid w:val="00482C44"/>
    <w:rsid w:val="0048300E"/>
    <w:rsid w:val="00483994"/>
    <w:rsid w:val="00484F03"/>
    <w:rsid w:val="004857EB"/>
    <w:rsid w:val="004863ED"/>
    <w:rsid w:val="00486408"/>
    <w:rsid w:val="00486ABE"/>
    <w:rsid w:val="0048744A"/>
    <w:rsid w:val="00487F0D"/>
    <w:rsid w:val="0049144A"/>
    <w:rsid w:val="0049477E"/>
    <w:rsid w:val="0049519A"/>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482A"/>
    <w:rsid w:val="004B5C5A"/>
    <w:rsid w:val="004B5E53"/>
    <w:rsid w:val="004B6D5E"/>
    <w:rsid w:val="004B7E2F"/>
    <w:rsid w:val="004C0E7C"/>
    <w:rsid w:val="004C2E7B"/>
    <w:rsid w:val="004C323A"/>
    <w:rsid w:val="004C329D"/>
    <w:rsid w:val="004C344F"/>
    <w:rsid w:val="004C3A4A"/>
    <w:rsid w:val="004C4C43"/>
    <w:rsid w:val="004C5C97"/>
    <w:rsid w:val="004C5F67"/>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6F98"/>
    <w:rsid w:val="004F4C47"/>
    <w:rsid w:val="004F5533"/>
    <w:rsid w:val="004F5BFE"/>
    <w:rsid w:val="004F5F67"/>
    <w:rsid w:val="00500077"/>
    <w:rsid w:val="00500B30"/>
    <w:rsid w:val="00501213"/>
    <w:rsid w:val="005019B8"/>
    <w:rsid w:val="00502764"/>
    <w:rsid w:val="00504084"/>
    <w:rsid w:val="0050690D"/>
    <w:rsid w:val="00507841"/>
    <w:rsid w:val="00507F8C"/>
    <w:rsid w:val="00512036"/>
    <w:rsid w:val="00513666"/>
    <w:rsid w:val="00513F8F"/>
    <w:rsid w:val="00514529"/>
    <w:rsid w:val="005155D8"/>
    <w:rsid w:val="00520B64"/>
    <w:rsid w:val="00523A7B"/>
    <w:rsid w:val="00523CC0"/>
    <w:rsid w:val="00524966"/>
    <w:rsid w:val="00524D82"/>
    <w:rsid w:val="0052737F"/>
    <w:rsid w:val="00527F0D"/>
    <w:rsid w:val="00533444"/>
    <w:rsid w:val="0053566B"/>
    <w:rsid w:val="00535AA3"/>
    <w:rsid w:val="005406E4"/>
    <w:rsid w:val="005408B1"/>
    <w:rsid w:val="00540E28"/>
    <w:rsid w:val="00543250"/>
    <w:rsid w:val="00544495"/>
    <w:rsid w:val="005464F9"/>
    <w:rsid w:val="00547AA9"/>
    <w:rsid w:val="0055137C"/>
    <w:rsid w:val="00552A98"/>
    <w:rsid w:val="00553605"/>
    <w:rsid w:val="00553B6C"/>
    <w:rsid w:val="00553EB8"/>
    <w:rsid w:val="00554B5F"/>
    <w:rsid w:val="00556FDA"/>
    <w:rsid w:val="0055760A"/>
    <w:rsid w:val="0055762F"/>
    <w:rsid w:val="0056078E"/>
    <w:rsid w:val="00560860"/>
    <w:rsid w:val="00560972"/>
    <w:rsid w:val="00561CAD"/>
    <w:rsid w:val="00563006"/>
    <w:rsid w:val="00563AC8"/>
    <w:rsid w:val="00564541"/>
    <w:rsid w:val="00564889"/>
    <w:rsid w:val="0057076D"/>
    <w:rsid w:val="00571322"/>
    <w:rsid w:val="00572BAC"/>
    <w:rsid w:val="00573B4E"/>
    <w:rsid w:val="00575E0C"/>
    <w:rsid w:val="00580954"/>
    <w:rsid w:val="00580C73"/>
    <w:rsid w:val="00581345"/>
    <w:rsid w:val="0058409C"/>
    <w:rsid w:val="005845AB"/>
    <w:rsid w:val="00585198"/>
    <w:rsid w:val="00585643"/>
    <w:rsid w:val="00587A01"/>
    <w:rsid w:val="00587FF3"/>
    <w:rsid w:val="005906A5"/>
    <w:rsid w:val="005914FB"/>
    <w:rsid w:val="00597897"/>
    <w:rsid w:val="00597E8B"/>
    <w:rsid w:val="005A0388"/>
    <w:rsid w:val="005A08D6"/>
    <w:rsid w:val="005A090E"/>
    <w:rsid w:val="005A1142"/>
    <w:rsid w:val="005A19ED"/>
    <w:rsid w:val="005A669B"/>
    <w:rsid w:val="005A6B75"/>
    <w:rsid w:val="005A717D"/>
    <w:rsid w:val="005A73E2"/>
    <w:rsid w:val="005B00A4"/>
    <w:rsid w:val="005B143F"/>
    <w:rsid w:val="005B21A9"/>
    <w:rsid w:val="005B252F"/>
    <w:rsid w:val="005B46C1"/>
    <w:rsid w:val="005B6C3D"/>
    <w:rsid w:val="005C0562"/>
    <w:rsid w:val="005C0BA4"/>
    <w:rsid w:val="005C10A8"/>
    <w:rsid w:val="005C111E"/>
    <w:rsid w:val="005C21B1"/>
    <w:rsid w:val="005C249A"/>
    <w:rsid w:val="005C4F7F"/>
    <w:rsid w:val="005C7C2E"/>
    <w:rsid w:val="005D1735"/>
    <w:rsid w:val="005D2214"/>
    <w:rsid w:val="005D2E18"/>
    <w:rsid w:val="005D50CA"/>
    <w:rsid w:val="005D5A2B"/>
    <w:rsid w:val="005D5B02"/>
    <w:rsid w:val="005D5F94"/>
    <w:rsid w:val="005D64A9"/>
    <w:rsid w:val="005D766E"/>
    <w:rsid w:val="005D7F89"/>
    <w:rsid w:val="005E0D25"/>
    <w:rsid w:val="005E1093"/>
    <w:rsid w:val="005E18CD"/>
    <w:rsid w:val="005E30F6"/>
    <w:rsid w:val="005E387D"/>
    <w:rsid w:val="005E60D6"/>
    <w:rsid w:val="005F11FD"/>
    <w:rsid w:val="005F1A1E"/>
    <w:rsid w:val="005F4BF6"/>
    <w:rsid w:val="005F5C6B"/>
    <w:rsid w:val="005F7393"/>
    <w:rsid w:val="00600721"/>
    <w:rsid w:val="00601590"/>
    <w:rsid w:val="00601AF7"/>
    <w:rsid w:val="006047FA"/>
    <w:rsid w:val="00604F6C"/>
    <w:rsid w:val="00605736"/>
    <w:rsid w:val="00606404"/>
    <w:rsid w:val="006068C3"/>
    <w:rsid w:val="00607018"/>
    <w:rsid w:val="0060737C"/>
    <w:rsid w:val="006077CD"/>
    <w:rsid w:val="00612828"/>
    <w:rsid w:val="006155E0"/>
    <w:rsid w:val="00616C28"/>
    <w:rsid w:val="006207D7"/>
    <w:rsid w:val="006224EF"/>
    <w:rsid w:val="00622A2A"/>
    <w:rsid w:val="00625441"/>
    <w:rsid w:val="00627909"/>
    <w:rsid w:val="0063247E"/>
    <w:rsid w:val="006326CA"/>
    <w:rsid w:val="006351BE"/>
    <w:rsid w:val="0063527F"/>
    <w:rsid w:val="006354D2"/>
    <w:rsid w:val="006360F9"/>
    <w:rsid w:val="0063653F"/>
    <w:rsid w:val="0063654B"/>
    <w:rsid w:val="006366A4"/>
    <w:rsid w:val="0063749A"/>
    <w:rsid w:val="00637FF7"/>
    <w:rsid w:val="00642B09"/>
    <w:rsid w:val="00642F0B"/>
    <w:rsid w:val="00643E8B"/>
    <w:rsid w:val="00644A1A"/>
    <w:rsid w:val="00644D6D"/>
    <w:rsid w:val="00645260"/>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5FD"/>
    <w:rsid w:val="0067083A"/>
    <w:rsid w:val="006718D2"/>
    <w:rsid w:val="006734D9"/>
    <w:rsid w:val="00673AB3"/>
    <w:rsid w:val="00673AE4"/>
    <w:rsid w:val="00673BDF"/>
    <w:rsid w:val="00673C4A"/>
    <w:rsid w:val="00673E02"/>
    <w:rsid w:val="00673E37"/>
    <w:rsid w:val="0067558A"/>
    <w:rsid w:val="00676E49"/>
    <w:rsid w:val="006773D9"/>
    <w:rsid w:val="0068042E"/>
    <w:rsid w:val="00683067"/>
    <w:rsid w:val="0068370C"/>
    <w:rsid w:val="00683B6F"/>
    <w:rsid w:val="00684412"/>
    <w:rsid w:val="00685A80"/>
    <w:rsid w:val="0068657F"/>
    <w:rsid w:val="0069073B"/>
    <w:rsid w:val="0069073F"/>
    <w:rsid w:val="00691F8D"/>
    <w:rsid w:val="0069243B"/>
    <w:rsid w:val="006936B0"/>
    <w:rsid w:val="00696C69"/>
    <w:rsid w:val="006A0435"/>
    <w:rsid w:val="006A0F45"/>
    <w:rsid w:val="006A21BA"/>
    <w:rsid w:val="006A3442"/>
    <w:rsid w:val="006A44EA"/>
    <w:rsid w:val="006A4A18"/>
    <w:rsid w:val="006A5193"/>
    <w:rsid w:val="006A52F4"/>
    <w:rsid w:val="006A62D9"/>
    <w:rsid w:val="006A63C3"/>
    <w:rsid w:val="006A658B"/>
    <w:rsid w:val="006A7761"/>
    <w:rsid w:val="006A7AF1"/>
    <w:rsid w:val="006B020B"/>
    <w:rsid w:val="006B0EF8"/>
    <w:rsid w:val="006B1B52"/>
    <w:rsid w:val="006B1FC2"/>
    <w:rsid w:val="006B371C"/>
    <w:rsid w:val="006B416F"/>
    <w:rsid w:val="006C211E"/>
    <w:rsid w:val="006C245E"/>
    <w:rsid w:val="006C2C33"/>
    <w:rsid w:val="006C4B54"/>
    <w:rsid w:val="006C7699"/>
    <w:rsid w:val="006D07B5"/>
    <w:rsid w:val="006D1563"/>
    <w:rsid w:val="006D2EC1"/>
    <w:rsid w:val="006D4B4F"/>
    <w:rsid w:val="006D5DC1"/>
    <w:rsid w:val="006D7166"/>
    <w:rsid w:val="006D7861"/>
    <w:rsid w:val="006E00C7"/>
    <w:rsid w:val="006E038A"/>
    <w:rsid w:val="006E0D48"/>
    <w:rsid w:val="006E171C"/>
    <w:rsid w:val="006E2A70"/>
    <w:rsid w:val="006E3A89"/>
    <w:rsid w:val="006E43A9"/>
    <w:rsid w:val="006E4693"/>
    <w:rsid w:val="006E4795"/>
    <w:rsid w:val="006E4DA6"/>
    <w:rsid w:val="006E4E2C"/>
    <w:rsid w:val="006E5291"/>
    <w:rsid w:val="006E7E46"/>
    <w:rsid w:val="006F2D5C"/>
    <w:rsid w:val="006F4C39"/>
    <w:rsid w:val="006F69CB"/>
    <w:rsid w:val="006F6ED5"/>
    <w:rsid w:val="006F7BC0"/>
    <w:rsid w:val="00700FA3"/>
    <w:rsid w:val="00702366"/>
    <w:rsid w:val="00702B43"/>
    <w:rsid w:val="0070387C"/>
    <w:rsid w:val="007044E5"/>
    <w:rsid w:val="00704A4C"/>
    <w:rsid w:val="00705F4B"/>
    <w:rsid w:val="007060FD"/>
    <w:rsid w:val="007067B0"/>
    <w:rsid w:val="00710633"/>
    <w:rsid w:val="00710A85"/>
    <w:rsid w:val="00711BCB"/>
    <w:rsid w:val="00711DC3"/>
    <w:rsid w:val="007121AF"/>
    <w:rsid w:val="0071457F"/>
    <w:rsid w:val="00715605"/>
    <w:rsid w:val="00716D8D"/>
    <w:rsid w:val="007170FE"/>
    <w:rsid w:val="00717F78"/>
    <w:rsid w:val="00721071"/>
    <w:rsid w:val="0072217F"/>
    <w:rsid w:val="00722B17"/>
    <w:rsid w:val="00723D27"/>
    <w:rsid w:val="0072499F"/>
    <w:rsid w:val="00724C1B"/>
    <w:rsid w:val="00725136"/>
    <w:rsid w:val="00725932"/>
    <w:rsid w:val="00726069"/>
    <w:rsid w:val="00733796"/>
    <w:rsid w:val="00734264"/>
    <w:rsid w:val="00734400"/>
    <w:rsid w:val="00734EA5"/>
    <w:rsid w:val="00735168"/>
    <w:rsid w:val="0073522B"/>
    <w:rsid w:val="00735F36"/>
    <w:rsid w:val="007366EF"/>
    <w:rsid w:val="00736AED"/>
    <w:rsid w:val="007378E6"/>
    <w:rsid w:val="00741DAA"/>
    <w:rsid w:val="00750465"/>
    <w:rsid w:val="00750D31"/>
    <w:rsid w:val="00753394"/>
    <w:rsid w:val="007539CA"/>
    <w:rsid w:val="007549E2"/>
    <w:rsid w:val="00754A33"/>
    <w:rsid w:val="00754D51"/>
    <w:rsid w:val="007558CF"/>
    <w:rsid w:val="00756EC6"/>
    <w:rsid w:val="007575A2"/>
    <w:rsid w:val="007611C6"/>
    <w:rsid w:val="00761750"/>
    <w:rsid w:val="00761E6E"/>
    <w:rsid w:val="0076320E"/>
    <w:rsid w:val="00766622"/>
    <w:rsid w:val="0076690E"/>
    <w:rsid w:val="00766FC5"/>
    <w:rsid w:val="00767045"/>
    <w:rsid w:val="00767C88"/>
    <w:rsid w:val="0077083B"/>
    <w:rsid w:val="00770B2C"/>
    <w:rsid w:val="007714E0"/>
    <w:rsid w:val="007715AB"/>
    <w:rsid w:val="0077298F"/>
    <w:rsid w:val="007735D0"/>
    <w:rsid w:val="00773643"/>
    <w:rsid w:val="00773754"/>
    <w:rsid w:val="007744AF"/>
    <w:rsid w:val="00775F32"/>
    <w:rsid w:val="00776285"/>
    <w:rsid w:val="007765FA"/>
    <w:rsid w:val="00776975"/>
    <w:rsid w:val="00776B90"/>
    <w:rsid w:val="00776CD6"/>
    <w:rsid w:val="00777ABA"/>
    <w:rsid w:val="00780D60"/>
    <w:rsid w:val="007851F6"/>
    <w:rsid w:val="00786D29"/>
    <w:rsid w:val="007874CE"/>
    <w:rsid w:val="00794A42"/>
    <w:rsid w:val="00795664"/>
    <w:rsid w:val="007A037D"/>
    <w:rsid w:val="007A0A51"/>
    <w:rsid w:val="007A2F2F"/>
    <w:rsid w:val="007A2FE9"/>
    <w:rsid w:val="007A35F5"/>
    <w:rsid w:val="007A3FC3"/>
    <w:rsid w:val="007A4252"/>
    <w:rsid w:val="007A48D1"/>
    <w:rsid w:val="007A54E0"/>
    <w:rsid w:val="007A7DB3"/>
    <w:rsid w:val="007B0378"/>
    <w:rsid w:val="007B0623"/>
    <w:rsid w:val="007B1018"/>
    <w:rsid w:val="007B12EA"/>
    <w:rsid w:val="007B2FCC"/>
    <w:rsid w:val="007B510A"/>
    <w:rsid w:val="007B6F4C"/>
    <w:rsid w:val="007B76F9"/>
    <w:rsid w:val="007B7FA9"/>
    <w:rsid w:val="007C0577"/>
    <w:rsid w:val="007C1C50"/>
    <w:rsid w:val="007C2CCB"/>
    <w:rsid w:val="007C326C"/>
    <w:rsid w:val="007D175F"/>
    <w:rsid w:val="007D2BD8"/>
    <w:rsid w:val="007D41AA"/>
    <w:rsid w:val="007D5F48"/>
    <w:rsid w:val="007D6F23"/>
    <w:rsid w:val="007D71FA"/>
    <w:rsid w:val="007D7C44"/>
    <w:rsid w:val="007E0E04"/>
    <w:rsid w:val="007E2941"/>
    <w:rsid w:val="007E2DAA"/>
    <w:rsid w:val="007E3581"/>
    <w:rsid w:val="007E3F24"/>
    <w:rsid w:val="007E54BA"/>
    <w:rsid w:val="007E58F0"/>
    <w:rsid w:val="007E5933"/>
    <w:rsid w:val="007E6856"/>
    <w:rsid w:val="007E68AF"/>
    <w:rsid w:val="007F0C87"/>
    <w:rsid w:val="007F54F0"/>
    <w:rsid w:val="007F612F"/>
    <w:rsid w:val="007F73F1"/>
    <w:rsid w:val="008009F9"/>
    <w:rsid w:val="008016A8"/>
    <w:rsid w:val="00801838"/>
    <w:rsid w:val="00801EC2"/>
    <w:rsid w:val="00802C88"/>
    <w:rsid w:val="00803CB5"/>
    <w:rsid w:val="00804004"/>
    <w:rsid w:val="00804085"/>
    <w:rsid w:val="00804D5F"/>
    <w:rsid w:val="00805769"/>
    <w:rsid w:val="00805C3D"/>
    <w:rsid w:val="00805CA0"/>
    <w:rsid w:val="00806301"/>
    <w:rsid w:val="00807C21"/>
    <w:rsid w:val="00810114"/>
    <w:rsid w:val="008109AA"/>
    <w:rsid w:val="0081127F"/>
    <w:rsid w:val="00811E93"/>
    <w:rsid w:val="0081340D"/>
    <w:rsid w:val="00815F73"/>
    <w:rsid w:val="0081681E"/>
    <w:rsid w:val="00816A14"/>
    <w:rsid w:val="00817923"/>
    <w:rsid w:val="00817CDF"/>
    <w:rsid w:val="0082004E"/>
    <w:rsid w:val="0082009F"/>
    <w:rsid w:val="008201ED"/>
    <w:rsid w:val="00820F89"/>
    <w:rsid w:val="0082157A"/>
    <w:rsid w:val="00822D2C"/>
    <w:rsid w:val="00824AEB"/>
    <w:rsid w:val="008278EC"/>
    <w:rsid w:val="00830719"/>
    <w:rsid w:val="008338A6"/>
    <w:rsid w:val="00833A8D"/>
    <w:rsid w:val="00834C31"/>
    <w:rsid w:val="00836724"/>
    <w:rsid w:val="008377D4"/>
    <w:rsid w:val="00837BEF"/>
    <w:rsid w:val="0084068D"/>
    <w:rsid w:val="008414EB"/>
    <w:rsid w:val="008432D6"/>
    <w:rsid w:val="00843425"/>
    <w:rsid w:val="00845DDB"/>
    <w:rsid w:val="008474AB"/>
    <w:rsid w:val="00850A81"/>
    <w:rsid w:val="00850C7A"/>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7103C"/>
    <w:rsid w:val="00872319"/>
    <w:rsid w:val="0087240B"/>
    <w:rsid w:val="00873B27"/>
    <w:rsid w:val="008755A1"/>
    <w:rsid w:val="00875DB3"/>
    <w:rsid w:val="0087668B"/>
    <w:rsid w:val="00877701"/>
    <w:rsid w:val="008801F6"/>
    <w:rsid w:val="00882340"/>
    <w:rsid w:val="00883373"/>
    <w:rsid w:val="008835E7"/>
    <w:rsid w:val="008839FA"/>
    <w:rsid w:val="00884B35"/>
    <w:rsid w:val="008855F0"/>
    <w:rsid w:val="00886747"/>
    <w:rsid w:val="0088722B"/>
    <w:rsid w:val="00890226"/>
    <w:rsid w:val="00890246"/>
    <w:rsid w:val="00891EDD"/>
    <w:rsid w:val="00896D49"/>
    <w:rsid w:val="00897669"/>
    <w:rsid w:val="00897941"/>
    <w:rsid w:val="008A0848"/>
    <w:rsid w:val="008A0AA7"/>
    <w:rsid w:val="008A163C"/>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505"/>
    <w:rsid w:val="008C3AA8"/>
    <w:rsid w:val="008C48C6"/>
    <w:rsid w:val="008C567B"/>
    <w:rsid w:val="008C5896"/>
    <w:rsid w:val="008C7051"/>
    <w:rsid w:val="008D0BC1"/>
    <w:rsid w:val="008D2DC1"/>
    <w:rsid w:val="008D3803"/>
    <w:rsid w:val="008D392C"/>
    <w:rsid w:val="008D3C1E"/>
    <w:rsid w:val="008D5287"/>
    <w:rsid w:val="008D5D57"/>
    <w:rsid w:val="008D6487"/>
    <w:rsid w:val="008D7304"/>
    <w:rsid w:val="008D79FF"/>
    <w:rsid w:val="008E184E"/>
    <w:rsid w:val="008E239A"/>
    <w:rsid w:val="008E44BC"/>
    <w:rsid w:val="008E549F"/>
    <w:rsid w:val="008E70D6"/>
    <w:rsid w:val="008E7C73"/>
    <w:rsid w:val="008F0292"/>
    <w:rsid w:val="008F03AE"/>
    <w:rsid w:val="008F1893"/>
    <w:rsid w:val="008F2E68"/>
    <w:rsid w:val="008F4D67"/>
    <w:rsid w:val="008F4F87"/>
    <w:rsid w:val="008F7227"/>
    <w:rsid w:val="00900FC2"/>
    <w:rsid w:val="00900FF6"/>
    <w:rsid w:val="00903C79"/>
    <w:rsid w:val="00905550"/>
    <w:rsid w:val="009058A5"/>
    <w:rsid w:val="009063F7"/>
    <w:rsid w:val="00906DAF"/>
    <w:rsid w:val="00907710"/>
    <w:rsid w:val="009103C7"/>
    <w:rsid w:val="009153B2"/>
    <w:rsid w:val="009161EF"/>
    <w:rsid w:val="00920108"/>
    <w:rsid w:val="00920663"/>
    <w:rsid w:val="00921467"/>
    <w:rsid w:val="00922594"/>
    <w:rsid w:val="009225F4"/>
    <w:rsid w:val="009229AF"/>
    <w:rsid w:val="0092438A"/>
    <w:rsid w:val="00924B8C"/>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0A2E"/>
    <w:rsid w:val="0095137C"/>
    <w:rsid w:val="009543A0"/>
    <w:rsid w:val="00957748"/>
    <w:rsid w:val="0096063D"/>
    <w:rsid w:val="0096388F"/>
    <w:rsid w:val="00963E17"/>
    <w:rsid w:val="00963E4B"/>
    <w:rsid w:val="00965AC1"/>
    <w:rsid w:val="009660E0"/>
    <w:rsid w:val="00966465"/>
    <w:rsid w:val="00970985"/>
    <w:rsid w:val="0097270B"/>
    <w:rsid w:val="00972D69"/>
    <w:rsid w:val="00972E37"/>
    <w:rsid w:val="00974D05"/>
    <w:rsid w:val="00974E4C"/>
    <w:rsid w:val="009809DB"/>
    <w:rsid w:val="009810FA"/>
    <w:rsid w:val="00981DF6"/>
    <w:rsid w:val="009837A2"/>
    <w:rsid w:val="0098482D"/>
    <w:rsid w:val="00984B8B"/>
    <w:rsid w:val="009871D9"/>
    <w:rsid w:val="00987297"/>
    <w:rsid w:val="0098750A"/>
    <w:rsid w:val="00990FB6"/>
    <w:rsid w:val="00995800"/>
    <w:rsid w:val="00997EB6"/>
    <w:rsid w:val="009A016D"/>
    <w:rsid w:val="009A02E6"/>
    <w:rsid w:val="009A186E"/>
    <w:rsid w:val="009A273A"/>
    <w:rsid w:val="009A2B8D"/>
    <w:rsid w:val="009A2CE2"/>
    <w:rsid w:val="009A40E8"/>
    <w:rsid w:val="009A4474"/>
    <w:rsid w:val="009A5E40"/>
    <w:rsid w:val="009A69A6"/>
    <w:rsid w:val="009A7CD0"/>
    <w:rsid w:val="009B035C"/>
    <w:rsid w:val="009B13A5"/>
    <w:rsid w:val="009B45DA"/>
    <w:rsid w:val="009B4EA8"/>
    <w:rsid w:val="009B6184"/>
    <w:rsid w:val="009B678B"/>
    <w:rsid w:val="009B77E5"/>
    <w:rsid w:val="009C012E"/>
    <w:rsid w:val="009C0AF7"/>
    <w:rsid w:val="009C3005"/>
    <w:rsid w:val="009C4A47"/>
    <w:rsid w:val="009C6934"/>
    <w:rsid w:val="009D05FF"/>
    <w:rsid w:val="009D1892"/>
    <w:rsid w:val="009D1A19"/>
    <w:rsid w:val="009D1FA5"/>
    <w:rsid w:val="009D28CB"/>
    <w:rsid w:val="009D2EC8"/>
    <w:rsid w:val="009D4136"/>
    <w:rsid w:val="009D4205"/>
    <w:rsid w:val="009E008B"/>
    <w:rsid w:val="009E10B6"/>
    <w:rsid w:val="009E1D09"/>
    <w:rsid w:val="009E25EC"/>
    <w:rsid w:val="009E2846"/>
    <w:rsid w:val="009E317B"/>
    <w:rsid w:val="009E341D"/>
    <w:rsid w:val="009E47DA"/>
    <w:rsid w:val="009E59DB"/>
    <w:rsid w:val="009E666D"/>
    <w:rsid w:val="009E712F"/>
    <w:rsid w:val="009F0468"/>
    <w:rsid w:val="009F0B4B"/>
    <w:rsid w:val="009F17BC"/>
    <w:rsid w:val="009F2B83"/>
    <w:rsid w:val="009F464C"/>
    <w:rsid w:val="009F48FF"/>
    <w:rsid w:val="009F4B64"/>
    <w:rsid w:val="009F5111"/>
    <w:rsid w:val="009F5626"/>
    <w:rsid w:val="009F5D5C"/>
    <w:rsid w:val="009F7C8E"/>
    <w:rsid w:val="009F7CFB"/>
    <w:rsid w:val="009F7F59"/>
    <w:rsid w:val="00A0010D"/>
    <w:rsid w:val="00A003D5"/>
    <w:rsid w:val="00A00F30"/>
    <w:rsid w:val="00A01F4F"/>
    <w:rsid w:val="00A03856"/>
    <w:rsid w:val="00A0440B"/>
    <w:rsid w:val="00A05EBB"/>
    <w:rsid w:val="00A07075"/>
    <w:rsid w:val="00A10993"/>
    <w:rsid w:val="00A11FC3"/>
    <w:rsid w:val="00A124F4"/>
    <w:rsid w:val="00A1278B"/>
    <w:rsid w:val="00A130A6"/>
    <w:rsid w:val="00A1382B"/>
    <w:rsid w:val="00A162FD"/>
    <w:rsid w:val="00A172F2"/>
    <w:rsid w:val="00A17768"/>
    <w:rsid w:val="00A20093"/>
    <w:rsid w:val="00A20A64"/>
    <w:rsid w:val="00A22515"/>
    <w:rsid w:val="00A232F5"/>
    <w:rsid w:val="00A24E20"/>
    <w:rsid w:val="00A26D27"/>
    <w:rsid w:val="00A30596"/>
    <w:rsid w:val="00A30625"/>
    <w:rsid w:val="00A31613"/>
    <w:rsid w:val="00A3303A"/>
    <w:rsid w:val="00A33E29"/>
    <w:rsid w:val="00A34616"/>
    <w:rsid w:val="00A365B2"/>
    <w:rsid w:val="00A44832"/>
    <w:rsid w:val="00A453C5"/>
    <w:rsid w:val="00A45844"/>
    <w:rsid w:val="00A47081"/>
    <w:rsid w:val="00A47AD9"/>
    <w:rsid w:val="00A51007"/>
    <w:rsid w:val="00A51E8F"/>
    <w:rsid w:val="00A5220E"/>
    <w:rsid w:val="00A52628"/>
    <w:rsid w:val="00A529E4"/>
    <w:rsid w:val="00A5430B"/>
    <w:rsid w:val="00A5537C"/>
    <w:rsid w:val="00A57441"/>
    <w:rsid w:val="00A57D56"/>
    <w:rsid w:val="00A61AC1"/>
    <w:rsid w:val="00A626BF"/>
    <w:rsid w:val="00A638F6"/>
    <w:rsid w:val="00A64256"/>
    <w:rsid w:val="00A661ED"/>
    <w:rsid w:val="00A662C6"/>
    <w:rsid w:val="00A67608"/>
    <w:rsid w:val="00A67709"/>
    <w:rsid w:val="00A71BBD"/>
    <w:rsid w:val="00A71E0D"/>
    <w:rsid w:val="00A73224"/>
    <w:rsid w:val="00A7490D"/>
    <w:rsid w:val="00A775C1"/>
    <w:rsid w:val="00A77711"/>
    <w:rsid w:val="00A809A3"/>
    <w:rsid w:val="00A811DD"/>
    <w:rsid w:val="00A8134A"/>
    <w:rsid w:val="00A8176A"/>
    <w:rsid w:val="00A82E66"/>
    <w:rsid w:val="00A85BCC"/>
    <w:rsid w:val="00A86063"/>
    <w:rsid w:val="00A86069"/>
    <w:rsid w:val="00A91E6A"/>
    <w:rsid w:val="00A9275F"/>
    <w:rsid w:val="00A9291F"/>
    <w:rsid w:val="00A96498"/>
    <w:rsid w:val="00A9669D"/>
    <w:rsid w:val="00A96AEC"/>
    <w:rsid w:val="00A97125"/>
    <w:rsid w:val="00A97963"/>
    <w:rsid w:val="00AA172A"/>
    <w:rsid w:val="00AA2440"/>
    <w:rsid w:val="00AA27AA"/>
    <w:rsid w:val="00AA288D"/>
    <w:rsid w:val="00AA3162"/>
    <w:rsid w:val="00AA31CB"/>
    <w:rsid w:val="00AA4AC0"/>
    <w:rsid w:val="00AA505E"/>
    <w:rsid w:val="00AA683B"/>
    <w:rsid w:val="00AA6938"/>
    <w:rsid w:val="00AB01F1"/>
    <w:rsid w:val="00AB13D7"/>
    <w:rsid w:val="00AB1D97"/>
    <w:rsid w:val="00AB3264"/>
    <w:rsid w:val="00AB37CB"/>
    <w:rsid w:val="00AB4F04"/>
    <w:rsid w:val="00AB5991"/>
    <w:rsid w:val="00AB5FEE"/>
    <w:rsid w:val="00AB64AA"/>
    <w:rsid w:val="00AB6DAA"/>
    <w:rsid w:val="00AB79CC"/>
    <w:rsid w:val="00AC2CBF"/>
    <w:rsid w:val="00AC3275"/>
    <w:rsid w:val="00AC4334"/>
    <w:rsid w:val="00AC5153"/>
    <w:rsid w:val="00AC7387"/>
    <w:rsid w:val="00AC7A08"/>
    <w:rsid w:val="00AD03C5"/>
    <w:rsid w:val="00AD22AF"/>
    <w:rsid w:val="00AD2820"/>
    <w:rsid w:val="00AD5FFA"/>
    <w:rsid w:val="00AD6743"/>
    <w:rsid w:val="00AD72E3"/>
    <w:rsid w:val="00AD7A34"/>
    <w:rsid w:val="00AE28DA"/>
    <w:rsid w:val="00AE2D6A"/>
    <w:rsid w:val="00AE2F41"/>
    <w:rsid w:val="00AE72D8"/>
    <w:rsid w:val="00AE7308"/>
    <w:rsid w:val="00AF1EEE"/>
    <w:rsid w:val="00AF2714"/>
    <w:rsid w:val="00AF40E4"/>
    <w:rsid w:val="00AF65A7"/>
    <w:rsid w:val="00AF7800"/>
    <w:rsid w:val="00B018CE"/>
    <w:rsid w:val="00B03099"/>
    <w:rsid w:val="00B05D3A"/>
    <w:rsid w:val="00B0657C"/>
    <w:rsid w:val="00B0741C"/>
    <w:rsid w:val="00B07EAA"/>
    <w:rsid w:val="00B13F3D"/>
    <w:rsid w:val="00B14CDC"/>
    <w:rsid w:val="00B20C98"/>
    <w:rsid w:val="00B21043"/>
    <w:rsid w:val="00B215C4"/>
    <w:rsid w:val="00B22921"/>
    <w:rsid w:val="00B22948"/>
    <w:rsid w:val="00B23D1D"/>
    <w:rsid w:val="00B24018"/>
    <w:rsid w:val="00B25055"/>
    <w:rsid w:val="00B26DAA"/>
    <w:rsid w:val="00B30BEB"/>
    <w:rsid w:val="00B311A1"/>
    <w:rsid w:val="00B312F1"/>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B4B"/>
    <w:rsid w:val="00B603CD"/>
    <w:rsid w:val="00B6078B"/>
    <w:rsid w:val="00B61196"/>
    <w:rsid w:val="00B61E5D"/>
    <w:rsid w:val="00B62B91"/>
    <w:rsid w:val="00B6461D"/>
    <w:rsid w:val="00B655F7"/>
    <w:rsid w:val="00B677E8"/>
    <w:rsid w:val="00B70AEB"/>
    <w:rsid w:val="00B71797"/>
    <w:rsid w:val="00B7200C"/>
    <w:rsid w:val="00B736A9"/>
    <w:rsid w:val="00B74A51"/>
    <w:rsid w:val="00B75D55"/>
    <w:rsid w:val="00B80422"/>
    <w:rsid w:val="00B808AA"/>
    <w:rsid w:val="00B81C11"/>
    <w:rsid w:val="00B82201"/>
    <w:rsid w:val="00B879E0"/>
    <w:rsid w:val="00B879F0"/>
    <w:rsid w:val="00B95DBF"/>
    <w:rsid w:val="00B97EDE"/>
    <w:rsid w:val="00BA25A3"/>
    <w:rsid w:val="00BA2988"/>
    <w:rsid w:val="00BA3861"/>
    <w:rsid w:val="00BA4977"/>
    <w:rsid w:val="00BA511C"/>
    <w:rsid w:val="00BA5DE1"/>
    <w:rsid w:val="00BA656B"/>
    <w:rsid w:val="00BA6F33"/>
    <w:rsid w:val="00BA731F"/>
    <w:rsid w:val="00BB016F"/>
    <w:rsid w:val="00BB0C71"/>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D27CD"/>
    <w:rsid w:val="00BD2FE2"/>
    <w:rsid w:val="00BD3CD3"/>
    <w:rsid w:val="00BD46D0"/>
    <w:rsid w:val="00BD6490"/>
    <w:rsid w:val="00BD6D18"/>
    <w:rsid w:val="00BD7288"/>
    <w:rsid w:val="00BE1486"/>
    <w:rsid w:val="00BE46B2"/>
    <w:rsid w:val="00BE50A1"/>
    <w:rsid w:val="00BE5B3F"/>
    <w:rsid w:val="00BE745D"/>
    <w:rsid w:val="00BF00C6"/>
    <w:rsid w:val="00BF20EA"/>
    <w:rsid w:val="00BF2AEF"/>
    <w:rsid w:val="00BF2DF2"/>
    <w:rsid w:val="00BF50CE"/>
    <w:rsid w:val="00BF6181"/>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D15"/>
    <w:rsid w:val="00C30F1A"/>
    <w:rsid w:val="00C31CF1"/>
    <w:rsid w:val="00C3341D"/>
    <w:rsid w:val="00C33B71"/>
    <w:rsid w:val="00C40F91"/>
    <w:rsid w:val="00C41EAB"/>
    <w:rsid w:val="00C42348"/>
    <w:rsid w:val="00C431D8"/>
    <w:rsid w:val="00C43CAB"/>
    <w:rsid w:val="00C442A4"/>
    <w:rsid w:val="00C44EDD"/>
    <w:rsid w:val="00C45DAC"/>
    <w:rsid w:val="00C514D3"/>
    <w:rsid w:val="00C51CE0"/>
    <w:rsid w:val="00C529E1"/>
    <w:rsid w:val="00C531AE"/>
    <w:rsid w:val="00C54BC9"/>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1462"/>
    <w:rsid w:val="00C737B1"/>
    <w:rsid w:val="00C73EE5"/>
    <w:rsid w:val="00C7532B"/>
    <w:rsid w:val="00C755B8"/>
    <w:rsid w:val="00C8295F"/>
    <w:rsid w:val="00C8329F"/>
    <w:rsid w:val="00C833C0"/>
    <w:rsid w:val="00C83D41"/>
    <w:rsid w:val="00C83EFC"/>
    <w:rsid w:val="00C840DF"/>
    <w:rsid w:val="00C842AD"/>
    <w:rsid w:val="00C84897"/>
    <w:rsid w:val="00C864B4"/>
    <w:rsid w:val="00C877A6"/>
    <w:rsid w:val="00C8785C"/>
    <w:rsid w:val="00C90195"/>
    <w:rsid w:val="00C9274F"/>
    <w:rsid w:val="00C92FF5"/>
    <w:rsid w:val="00C956F4"/>
    <w:rsid w:val="00C975E1"/>
    <w:rsid w:val="00CA50AD"/>
    <w:rsid w:val="00CA66F8"/>
    <w:rsid w:val="00CB128E"/>
    <w:rsid w:val="00CB1463"/>
    <w:rsid w:val="00CB25D3"/>
    <w:rsid w:val="00CB2E41"/>
    <w:rsid w:val="00CB33E6"/>
    <w:rsid w:val="00CB356D"/>
    <w:rsid w:val="00CB4FA4"/>
    <w:rsid w:val="00CB5D40"/>
    <w:rsid w:val="00CB607F"/>
    <w:rsid w:val="00CB6648"/>
    <w:rsid w:val="00CB6FE7"/>
    <w:rsid w:val="00CB7A22"/>
    <w:rsid w:val="00CC0BFE"/>
    <w:rsid w:val="00CC24E5"/>
    <w:rsid w:val="00CC2970"/>
    <w:rsid w:val="00CC303E"/>
    <w:rsid w:val="00CC3174"/>
    <w:rsid w:val="00CC74F7"/>
    <w:rsid w:val="00CD20A6"/>
    <w:rsid w:val="00CD23B1"/>
    <w:rsid w:val="00CD469E"/>
    <w:rsid w:val="00CD75AC"/>
    <w:rsid w:val="00CD7C5F"/>
    <w:rsid w:val="00CE0771"/>
    <w:rsid w:val="00CE269B"/>
    <w:rsid w:val="00CE2CAD"/>
    <w:rsid w:val="00CE3A21"/>
    <w:rsid w:val="00CE535E"/>
    <w:rsid w:val="00CE6D6E"/>
    <w:rsid w:val="00CE77A5"/>
    <w:rsid w:val="00CE7FCF"/>
    <w:rsid w:val="00CF107C"/>
    <w:rsid w:val="00CF3636"/>
    <w:rsid w:val="00CF583B"/>
    <w:rsid w:val="00CF5B4A"/>
    <w:rsid w:val="00CF5D2E"/>
    <w:rsid w:val="00CF6055"/>
    <w:rsid w:val="00CF660C"/>
    <w:rsid w:val="00D00971"/>
    <w:rsid w:val="00D0129E"/>
    <w:rsid w:val="00D014AA"/>
    <w:rsid w:val="00D015C0"/>
    <w:rsid w:val="00D037AD"/>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3B83"/>
    <w:rsid w:val="00D347C0"/>
    <w:rsid w:val="00D34F45"/>
    <w:rsid w:val="00D35CFA"/>
    <w:rsid w:val="00D36225"/>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0AE5"/>
    <w:rsid w:val="00D62C60"/>
    <w:rsid w:val="00D62E36"/>
    <w:rsid w:val="00D647D7"/>
    <w:rsid w:val="00D6487D"/>
    <w:rsid w:val="00D65452"/>
    <w:rsid w:val="00D65593"/>
    <w:rsid w:val="00D66A5D"/>
    <w:rsid w:val="00D66D8B"/>
    <w:rsid w:val="00D674DD"/>
    <w:rsid w:val="00D67C3F"/>
    <w:rsid w:val="00D67F97"/>
    <w:rsid w:val="00D70949"/>
    <w:rsid w:val="00D70C77"/>
    <w:rsid w:val="00D71B5E"/>
    <w:rsid w:val="00D73470"/>
    <w:rsid w:val="00D74A38"/>
    <w:rsid w:val="00D75454"/>
    <w:rsid w:val="00D77DE4"/>
    <w:rsid w:val="00D80964"/>
    <w:rsid w:val="00D80996"/>
    <w:rsid w:val="00D80F82"/>
    <w:rsid w:val="00D81DF7"/>
    <w:rsid w:val="00D82B37"/>
    <w:rsid w:val="00D82F36"/>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B1BE8"/>
    <w:rsid w:val="00DB33E5"/>
    <w:rsid w:val="00DB34C4"/>
    <w:rsid w:val="00DB5F12"/>
    <w:rsid w:val="00DB6318"/>
    <w:rsid w:val="00DB66D6"/>
    <w:rsid w:val="00DB7A6E"/>
    <w:rsid w:val="00DC2D31"/>
    <w:rsid w:val="00DC337F"/>
    <w:rsid w:val="00DC3386"/>
    <w:rsid w:val="00DC341B"/>
    <w:rsid w:val="00DC4E40"/>
    <w:rsid w:val="00DC6D89"/>
    <w:rsid w:val="00DD0CF5"/>
    <w:rsid w:val="00DD13AA"/>
    <w:rsid w:val="00DD1C21"/>
    <w:rsid w:val="00DD57AC"/>
    <w:rsid w:val="00DE0AC4"/>
    <w:rsid w:val="00DE0B19"/>
    <w:rsid w:val="00DE109D"/>
    <w:rsid w:val="00DE1238"/>
    <w:rsid w:val="00DE343C"/>
    <w:rsid w:val="00DE5616"/>
    <w:rsid w:val="00DE7071"/>
    <w:rsid w:val="00DE70D6"/>
    <w:rsid w:val="00DE70E3"/>
    <w:rsid w:val="00DE7F8D"/>
    <w:rsid w:val="00DF025C"/>
    <w:rsid w:val="00DF103F"/>
    <w:rsid w:val="00DF1319"/>
    <w:rsid w:val="00DF146C"/>
    <w:rsid w:val="00DF1C71"/>
    <w:rsid w:val="00DF218B"/>
    <w:rsid w:val="00DF27F1"/>
    <w:rsid w:val="00DF2A10"/>
    <w:rsid w:val="00DF2F79"/>
    <w:rsid w:val="00DF50F4"/>
    <w:rsid w:val="00DF6D0B"/>
    <w:rsid w:val="00DF7A92"/>
    <w:rsid w:val="00E007D6"/>
    <w:rsid w:val="00E00EF4"/>
    <w:rsid w:val="00E029D7"/>
    <w:rsid w:val="00E02FE0"/>
    <w:rsid w:val="00E04D0C"/>
    <w:rsid w:val="00E050A5"/>
    <w:rsid w:val="00E05DAD"/>
    <w:rsid w:val="00E064BA"/>
    <w:rsid w:val="00E06B92"/>
    <w:rsid w:val="00E10EC9"/>
    <w:rsid w:val="00E11917"/>
    <w:rsid w:val="00E1270C"/>
    <w:rsid w:val="00E131DF"/>
    <w:rsid w:val="00E13D59"/>
    <w:rsid w:val="00E13F1B"/>
    <w:rsid w:val="00E15687"/>
    <w:rsid w:val="00E1575E"/>
    <w:rsid w:val="00E173A0"/>
    <w:rsid w:val="00E20024"/>
    <w:rsid w:val="00E21C0C"/>
    <w:rsid w:val="00E2251D"/>
    <w:rsid w:val="00E23DDC"/>
    <w:rsid w:val="00E2429C"/>
    <w:rsid w:val="00E2439E"/>
    <w:rsid w:val="00E243CD"/>
    <w:rsid w:val="00E25309"/>
    <w:rsid w:val="00E2592B"/>
    <w:rsid w:val="00E260DB"/>
    <w:rsid w:val="00E26F74"/>
    <w:rsid w:val="00E3233E"/>
    <w:rsid w:val="00E3288F"/>
    <w:rsid w:val="00E32E22"/>
    <w:rsid w:val="00E341FC"/>
    <w:rsid w:val="00E3493F"/>
    <w:rsid w:val="00E34A0C"/>
    <w:rsid w:val="00E40324"/>
    <w:rsid w:val="00E420F6"/>
    <w:rsid w:val="00E42960"/>
    <w:rsid w:val="00E45B07"/>
    <w:rsid w:val="00E46E3F"/>
    <w:rsid w:val="00E46FBD"/>
    <w:rsid w:val="00E472ED"/>
    <w:rsid w:val="00E47F50"/>
    <w:rsid w:val="00E506EE"/>
    <w:rsid w:val="00E520D4"/>
    <w:rsid w:val="00E52C8F"/>
    <w:rsid w:val="00E5306C"/>
    <w:rsid w:val="00E53387"/>
    <w:rsid w:val="00E5390C"/>
    <w:rsid w:val="00E53E28"/>
    <w:rsid w:val="00E53E80"/>
    <w:rsid w:val="00E54B51"/>
    <w:rsid w:val="00E55263"/>
    <w:rsid w:val="00E55A02"/>
    <w:rsid w:val="00E56113"/>
    <w:rsid w:val="00E57309"/>
    <w:rsid w:val="00E60A09"/>
    <w:rsid w:val="00E61B3C"/>
    <w:rsid w:val="00E61B8B"/>
    <w:rsid w:val="00E62C1B"/>
    <w:rsid w:val="00E63EFD"/>
    <w:rsid w:val="00E659C1"/>
    <w:rsid w:val="00E65D8E"/>
    <w:rsid w:val="00E66F35"/>
    <w:rsid w:val="00E67CD5"/>
    <w:rsid w:val="00E7014F"/>
    <w:rsid w:val="00E71154"/>
    <w:rsid w:val="00E71510"/>
    <w:rsid w:val="00E71B13"/>
    <w:rsid w:val="00E72103"/>
    <w:rsid w:val="00E73219"/>
    <w:rsid w:val="00E74CCE"/>
    <w:rsid w:val="00E74D5B"/>
    <w:rsid w:val="00E74DE3"/>
    <w:rsid w:val="00E7505E"/>
    <w:rsid w:val="00E76195"/>
    <w:rsid w:val="00E76D21"/>
    <w:rsid w:val="00E80E47"/>
    <w:rsid w:val="00E8172E"/>
    <w:rsid w:val="00E81C37"/>
    <w:rsid w:val="00E829AA"/>
    <w:rsid w:val="00E82B9D"/>
    <w:rsid w:val="00E85746"/>
    <w:rsid w:val="00E86C64"/>
    <w:rsid w:val="00E919BF"/>
    <w:rsid w:val="00E91EBC"/>
    <w:rsid w:val="00E92CE4"/>
    <w:rsid w:val="00E92F31"/>
    <w:rsid w:val="00E93060"/>
    <w:rsid w:val="00E93747"/>
    <w:rsid w:val="00E940DF"/>
    <w:rsid w:val="00EA084D"/>
    <w:rsid w:val="00EA0956"/>
    <w:rsid w:val="00EA0CFA"/>
    <w:rsid w:val="00EA14D6"/>
    <w:rsid w:val="00EA2D28"/>
    <w:rsid w:val="00EA30DC"/>
    <w:rsid w:val="00EA3769"/>
    <w:rsid w:val="00EA596C"/>
    <w:rsid w:val="00EA6FD8"/>
    <w:rsid w:val="00EB1201"/>
    <w:rsid w:val="00EB18F0"/>
    <w:rsid w:val="00EB356E"/>
    <w:rsid w:val="00EB434F"/>
    <w:rsid w:val="00EB4DE8"/>
    <w:rsid w:val="00EB5347"/>
    <w:rsid w:val="00EB6343"/>
    <w:rsid w:val="00EC0338"/>
    <w:rsid w:val="00EC065E"/>
    <w:rsid w:val="00EC21C8"/>
    <w:rsid w:val="00EC3DF5"/>
    <w:rsid w:val="00EC402E"/>
    <w:rsid w:val="00EC46ED"/>
    <w:rsid w:val="00EC5DA6"/>
    <w:rsid w:val="00EC63CC"/>
    <w:rsid w:val="00ED3885"/>
    <w:rsid w:val="00ED4C27"/>
    <w:rsid w:val="00ED4D27"/>
    <w:rsid w:val="00ED6E41"/>
    <w:rsid w:val="00ED71B8"/>
    <w:rsid w:val="00EE234A"/>
    <w:rsid w:val="00EE2B78"/>
    <w:rsid w:val="00EE3101"/>
    <w:rsid w:val="00EE3392"/>
    <w:rsid w:val="00EE3DE4"/>
    <w:rsid w:val="00EE73EB"/>
    <w:rsid w:val="00EE79D5"/>
    <w:rsid w:val="00EE7DB2"/>
    <w:rsid w:val="00EE7E6B"/>
    <w:rsid w:val="00EF252D"/>
    <w:rsid w:val="00EF2D54"/>
    <w:rsid w:val="00EF4404"/>
    <w:rsid w:val="00EF5F52"/>
    <w:rsid w:val="00EF61A0"/>
    <w:rsid w:val="00EF7ADB"/>
    <w:rsid w:val="00F00C86"/>
    <w:rsid w:val="00F021E2"/>
    <w:rsid w:val="00F02B4A"/>
    <w:rsid w:val="00F043A8"/>
    <w:rsid w:val="00F04890"/>
    <w:rsid w:val="00F04A33"/>
    <w:rsid w:val="00F07EF2"/>
    <w:rsid w:val="00F10F41"/>
    <w:rsid w:val="00F11124"/>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318D"/>
    <w:rsid w:val="00F346C6"/>
    <w:rsid w:val="00F373DE"/>
    <w:rsid w:val="00F41964"/>
    <w:rsid w:val="00F419B8"/>
    <w:rsid w:val="00F419E3"/>
    <w:rsid w:val="00F41F60"/>
    <w:rsid w:val="00F4221D"/>
    <w:rsid w:val="00F42F7B"/>
    <w:rsid w:val="00F434C2"/>
    <w:rsid w:val="00F44B44"/>
    <w:rsid w:val="00F44FFE"/>
    <w:rsid w:val="00F457DE"/>
    <w:rsid w:val="00F45A3B"/>
    <w:rsid w:val="00F464E5"/>
    <w:rsid w:val="00F47C8D"/>
    <w:rsid w:val="00F517AC"/>
    <w:rsid w:val="00F5359F"/>
    <w:rsid w:val="00F53A5C"/>
    <w:rsid w:val="00F56081"/>
    <w:rsid w:val="00F57116"/>
    <w:rsid w:val="00F60001"/>
    <w:rsid w:val="00F60803"/>
    <w:rsid w:val="00F638D3"/>
    <w:rsid w:val="00F64031"/>
    <w:rsid w:val="00F65EEA"/>
    <w:rsid w:val="00F66003"/>
    <w:rsid w:val="00F7033D"/>
    <w:rsid w:val="00F704B4"/>
    <w:rsid w:val="00F7122E"/>
    <w:rsid w:val="00F7137D"/>
    <w:rsid w:val="00F71EF7"/>
    <w:rsid w:val="00F72C0C"/>
    <w:rsid w:val="00F74A6F"/>
    <w:rsid w:val="00F75332"/>
    <w:rsid w:val="00F756F3"/>
    <w:rsid w:val="00F771DE"/>
    <w:rsid w:val="00F7798B"/>
    <w:rsid w:val="00F80F64"/>
    <w:rsid w:val="00F8257E"/>
    <w:rsid w:val="00F82AA8"/>
    <w:rsid w:val="00F8463B"/>
    <w:rsid w:val="00F84FA1"/>
    <w:rsid w:val="00F8638F"/>
    <w:rsid w:val="00F87D32"/>
    <w:rsid w:val="00F90564"/>
    <w:rsid w:val="00F91BE2"/>
    <w:rsid w:val="00F9203B"/>
    <w:rsid w:val="00F92724"/>
    <w:rsid w:val="00F938FB"/>
    <w:rsid w:val="00F93A69"/>
    <w:rsid w:val="00F94A8B"/>
    <w:rsid w:val="00F95613"/>
    <w:rsid w:val="00F95661"/>
    <w:rsid w:val="00F96289"/>
    <w:rsid w:val="00FA009F"/>
    <w:rsid w:val="00FA2B75"/>
    <w:rsid w:val="00FA3398"/>
    <w:rsid w:val="00FA3FA7"/>
    <w:rsid w:val="00FA4CEB"/>
    <w:rsid w:val="00FA7962"/>
    <w:rsid w:val="00FB11F8"/>
    <w:rsid w:val="00FB2B2C"/>
    <w:rsid w:val="00FB359B"/>
    <w:rsid w:val="00FB42C8"/>
    <w:rsid w:val="00FB46D5"/>
    <w:rsid w:val="00FB5172"/>
    <w:rsid w:val="00FB5F5B"/>
    <w:rsid w:val="00FB6A7F"/>
    <w:rsid w:val="00FB7909"/>
    <w:rsid w:val="00FC2359"/>
    <w:rsid w:val="00FC3757"/>
    <w:rsid w:val="00FC55B6"/>
    <w:rsid w:val="00FC720A"/>
    <w:rsid w:val="00FC721D"/>
    <w:rsid w:val="00FD0C58"/>
    <w:rsid w:val="00FD37E7"/>
    <w:rsid w:val="00FE1536"/>
    <w:rsid w:val="00FE1799"/>
    <w:rsid w:val="00FE2AC6"/>
    <w:rsid w:val="00FE2F43"/>
    <w:rsid w:val="00FE38DC"/>
    <w:rsid w:val="00FE395F"/>
    <w:rsid w:val="00FE4088"/>
    <w:rsid w:val="00FE4441"/>
    <w:rsid w:val="00FE5938"/>
    <w:rsid w:val="00FE5A1A"/>
    <w:rsid w:val="00FF0C7C"/>
    <w:rsid w:val="00FF0D3D"/>
    <w:rsid w:val="00FF3D23"/>
    <w:rsid w:val="00FF5B7A"/>
    <w:rsid w:val="00FF5E99"/>
    <w:rsid w:val="00FF691A"/>
    <w:rsid w:val="00FF6C22"/>
    <w:rsid w:val="00FF6DF3"/>
    <w:rsid w:val="00FF776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 w:type="character" w:styleId="normaltextrun">
    <w:name w:val="normaltextrun"/>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9889690">
      <w:bodyDiv w:val="1"/>
      <w:marLeft w:val="0"/>
      <w:marRight w:val="0"/>
      <w:marTop w:val="0"/>
      <w:marBottom w:val="0"/>
      <w:divBdr>
        <w:top w:val="none" w:sz="0" w:space="0" w:color="auto"/>
        <w:left w:val="none" w:sz="0" w:space="0" w:color="auto"/>
        <w:bottom w:val="none" w:sz="0" w:space="0" w:color="auto"/>
        <w:right w:val="none" w:sz="0" w:space="0" w:color="auto"/>
      </w:divBdr>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4946122">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1954681">
      <w:bodyDiv w:val="1"/>
      <w:marLeft w:val="0"/>
      <w:marRight w:val="0"/>
      <w:marTop w:val="0"/>
      <w:marBottom w:val="0"/>
      <w:divBdr>
        <w:top w:val="none" w:sz="0" w:space="0" w:color="auto"/>
        <w:left w:val="none" w:sz="0" w:space="0" w:color="auto"/>
        <w:bottom w:val="none" w:sz="0" w:space="0" w:color="auto"/>
        <w:right w:val="none" w:sz="0" w:space="0" w:color="auto"/>
      </w:divBdr>
      <w:divsChild>
        <w:div w:id="219287449">
          <w:marLeft w:val="0"/>
          <w:marRight w:val="0"/>
          <w:marTop w:val="0"/>
          <w:marBottom w:val="0"/>
          <w:divBdr>
            <w:top w:val="none" w:sz="0" w:space="0" w:color="auto"/>
            <w:left w:val="none" w:sz="0" w:space="0" w:color="auto"/>
            <w:bottom w:val="none" w:sz="0" w:space="0" w:color="auto"/>
            <w:right w:val="none" w:sz="0" w:space="0" w:color="auto"/>
          </w:divBdr>
          <w:divsChild>
            <w:div w:id="18978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29" Type="http://schemas.openxmlformats.org/officeDocument/2006/relationships/fontTable" Target="fontTable.xml" /><Relationship Id="rId30" Type="http://schemas.openxmlformats.org/officeDocument/2006/relationships/theme" Target="theme/theme1.xml" /><Relationship Id="gemHypRid1" Type="http://schemas.openxmlformats.org/officeDocument/2006/relationships/hyperlink" Target="https://www.childnet.com/blog/algorithms/" TargetMode="External" /><Relationship Id="gemHypRid2" Type="http://schemas.openxmlformats.org/officeDocument/2006/relationships/hyperlink" Target="https://swgfl.org.uk/topics/social-media/" TargetMode="External" /><Relationship Id="PictureId3" Type="http://schemas.openxmlformats.org/officeDocument/2006/relationships/image" Target="media/image1.png" /><Relationship Id="gemHypRid4" Type="http://schemas.openxmlformats.org/officeDocument/2006/relationships/hyperlink" Target="https://safety.epicgames.com/en-US/parental-controls" TargetMode="External" /><Relationship Id="gemHypRid5" Type="http://schemas.openxmlformats.org/officeDocument/2006/relationships/hyperlink" Target="https://parentzone.org.uk/article/fortnite" TargetMode="External" /><Relationship Id="PictureId6" Type="http://schemas.openxmlformats.org/officeDocument/2006/relationships/image" Target="media/image2.png" /><Relationship Id="gemHypRid7" Type="http://schemas.openxmlformats.org/officeDocument/2006/relationships/hyperlink" Target="https://smartphonefreechildhood.co.uk" TargetMode="External" /><Relationship Id="PictureId8" Type="http://schemas.openxmlformats.org/officeDocument/2006/relationships/image" Target="media/image3.png" /><Relationship Id="gemHypRid9" Type="http://schemas.openxmlformats.org/officeDocument/2006/relationships/hyperlink" Target="https://www.ofcom.org.uk/media-use-and-attitudes/online-habits/digital-differences-between-men-and-women-revealed/" TargetMode="External" /><Relationship Id="gemHypRid10" Type="http://schemas.openxmlformats.org/officeDocument/2006/relationships/hyperlink" Target="https://swgfl.org.uk/magazine/introducing-the-x-checklist-keeping-your-profile-under-control/" TargetMode="External" /><Relationship Id="gemHypRid11" Type="http://schemas.openxmlformats.org/officeDocument/2006/relationships/hyperlink" Target="https://eegamesmart.co.uk/articles/how-age-ratings-help-families/" TargetMode="External" /><Relationship Id="gemHfRid11" Type="http://schemas.openxmlformats.org/officeDocument/2006/relationships/footer" Target="footer1.xml" /><Relationship Id="gemHfRid12" Type="http://schemas.openxmlformats.org/officeDocument/2006/relationships/header" Target="header1.xml" /><Relationship Id="gemHfRid13"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548</Words>
  <Characters>3127</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3668</CharactersWithSpaces>
  <SharedDoc>false</SharedDoc>
  <HLinks>
    <vt:vector size="48" baseType="variant">
      <vt:variant>
        <vt:i4>4915214</vt:i4>
      </vt:variant>
      <vt:variant>
        <vt:i4>6</vt:i4>
      </vt:variant>
      <vt:variant>
        <vt:i4>0</vt:i4>
      </vt:variant>
      <vt:variant>
        <vt:i4>5</vt:i4>
      </vt:variant>
      <vt:variant>
        <vt:lpwstr>https://eegamesmart.co.uk/articles/how-age-ratings-help-families/</vt:lpwstr>
      </vt:variant>
      <vt:variant>
        <vt:lpwstr/>
      </vt:variant>
      <vt:variant>
        <vt:i4>7733308</vt:i4>
      </vt:variant>
      <vt:variant>
        <vt:i4>3</vt:i4>
      </vt:variant>
      <vt:variant>
        <vt:i4>0</vt:i4>
      </vt:variant>
      <vt:variant>
        <vt:i4>5</vt:i4>
      </vt:variant>
      <vt:variant>
        <vt:lpwstr>https://parentzone.org.uk/article/fortnite</vt:lpwstr>
      </vt:variant>
      <vt:variant>
        <vt:lpwstr/>
      </vt:variant>
      <vt:variant>
        <vt:i4>720973</vt:i4>
      </vt:variant>
      <vt:variant>
        <vt:i4>0</vt:i4>
      </vt:variant>
      <vt:variant>
        <vt:i4>0</vt:i4>
      </vt:variant>
      <vt:variant>
        <vt:i4>5</vt:i4>
      </vt:variant>
      <vt:variant>
        <vt:lpwstr>https://safety.epicgames.com/en-US/parental-controls</vt:lpwstr>
      </vt:variant>
      <vt:variant>
        <vt:lpwstr/>
      </vt:variant>
      <vt:variant>
        <vt:i4>589904</vt:i4>
      </vt:variant>
      <vt:variant>
        <vt:i4>12</vt:i4>
      </vt:variant>
      <vt:variant>
        <vt:i4>0</vt:i4>
      </vt:variant>
      <vt:variant>
        <vt:i4>5</vt:i4>
      </vt:variant>
      <vt:variant>
        <vt:lpwstr>https://swgfl.org.uk/magazine/introducing-the-x-checklist-keeping-your-profile-under-control/</vt:lpwstr>
      </vt:variant>
      <vt:variant>
        <vt:lpwstr/>
      </vt:variant>
      <vt:variant>
        <vt:i4>2162743</vt:i4>
      </vt:variant>
      <vt:variant>
        <vt:i4>9</vt:i4>
      </vt:variant>
      <vt:variant>
        <vt:i4>0</vt:i4>
      </vt:variant>
      <vt:variant>
        <vt:i4>5</vt:i4>
      </vt:variant>
      <vt:variant>
        <vt:lpwstr>https://www.ofcom.org.uk/media-use-and-attitudes/online-habits/digital-differences-between-men-and-women-revealed/</vt:lpwstr>
      </vt:variant>
      <vt:variant>
        <vt:lpwstr/>
      </vt:variant>
      <vt:variant>
        <vt:i4>8061024</vt:i4>
      </vt:variant>
      <vt:variant>
        <vt:i4>6</vt:i4>
      </vt:variant>
      <vt:variant>
        <vt:i4>0</vt:i4>
      </vt:variant>
      <vt:variant>
        <vt:i4>5</vt:i4>
      </vt:variant>
      <vt:variant>
        <vt:lpwstr>https://smartphonefreechildhood.co.uk/</vt:lpwstr>
      </vt:variant>
      <vt:variant>
        <vt:lpwstr/>
      </vt:variant>
      <vt:variant>
        <vt:i4>5439567</vt:i4>
      </vt:variant>
      <vt:variant>
        <vt:i4>3</vt:i4>
      </vt:variant>
      <vt:variant>
        <vt:i4>0</vt:i4>
      </vt:variant>
      <vt:variant>
        <vt:i4>5</vt:i4>
      </vt:variant>
      <vt:variant>
        <vt:lpwstr>https://swgfl.org.uk/topics/social-media/</vt:lpwstr>
      </vt:variant>
      <vt:variant>
        <vt:lpwstr/>
      </vt:variant>
      <vt:variant>
        <vt:i4>720963</vt:i4>
      </vt:variant>
      <vt:variant>
        <vt:i4>0</vt:i4>
      </vt:variant>
      <vt:variant>
        <vt:i4>0</vt:i4>
      </vt:variant>
      <vt:variant>
        <vt:i4>5</vt:i4>
      </vt:variant>
      <vt:variant>
        <vt:lpwstr>https://www.childnet.com/blog/algorithms/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2024-12-18T10:07:00Z</dcterms:created>
  <dcterms:modified xsi:type="dcterms:W3CDTF">2024-12-18T10:07:00Z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